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eclaire-Accent6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680"/>
        <w:gridCol w:w="3998"/>
        <w:gridCol w:w="1562"/>
        <w:gridCol w:w="2812"/>
        <w:gridCol w:w="2812"/>
      </w:tblGrid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E573D2" w:rsidRDefault="00207BCC">
            <w:pPr>
              <w:pStyle w:val="Contenudetableau"/>
              <w:snapToGrid w:val="0"/>
              <w:rPr>
                <w:rFonts w:ascii="Corbel" w:hAnsi="Corbel"/>
              </w:rPr>
            </w:pPr>
          </w:p>
        </w:tc>
        <w:tc>
          <w:tcPr>
            <w:tcW w:w="824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207BCC" w:rsidRDefault="00207BCC" w:rsidP="00207BCC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32"/>
              </w:rPr>
            </w:pPr>
            <w:r w:rsidRPr="00F1508F">
              <w:rPr>
                <w:rFonts w:ascii="Chalkduster" w:hAnsi="Chalkduster"/>
                <w:bCs/>
                <w:sz w:val="32"/>
                <w:szCs w:val="28"/>
              </w:rPr>
              <w:t>NOMBRES ET CALCUL</w:t>
            </w:r>
            <w:r>
              <w:rPr>
                <w:rFonts w:ascii="Chalkduster" w:hAnsi="Chalkduster"/>
                <w:bCs/>
                <w:sz w:val="32"/>
                <w:szCs w:val="28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207BCC" w:rsidRPr="00F1508F" w:rsidRDefault="00207BCC" w:rsidP="00207BCC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sz w:val="32"/>
                <w:szCs w:val="32"/>
              </w:rPr>
            </w:pPr>
            <w:r>
              <w:rPr>
                <w:rFonts w:ascii="Chalkduster" w:hAnsi="Chalkduster"/>
                <w:bCs/>
                <w:sz w:val="32"/>
                <w:szCs w:val="32"/>
              </w:rPr>
              <w:t xml:space="preserve">ESPACE ET </w:t>
            </w:r>
            <w:r w:rsidRPr="00F1508F">
              <w:rPr>
                <w:rFonts w:ascii="Chalkduster" w:hAnsi="Chalkduster"/>
                <w:bCs/>
                <w:sz w:val="32"/>
                <w:szCs w:val="32"/>
              </w:rPr>
              <w:t>GEOMETRIE</w:t>
            </w:r>
          </w:p>
        </w:tc>
        <w:tc>
          <w:tcPr>
            <w:tcW w:w="281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207BCC" w:rsidRPr="00F1508F" w:rsidRDefault="00207BCC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26"/>
              </w:rPr>
            </w:pPr>
            <w:r w:rsidRPr="00207BCC">
              <w:rPr>
                <w:rFonts w:ascii="Chalkduster" w:hAnsi="Chalkduster"/>
                <w:bCs/>
                <w:sz w:val="32"/>
                <w:szCs w:val="26"/>
              </w:rPr>
              <w:t>GRANDEURS ET MESURES</w:t>
            </w:r>
          </w:p>
        </w:tc>
      </w:tr>
      <w:tr w:rsidR="00207BCC" w:rsidTr="00207B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207BCC" w:rsidRPr="00E573D2" w:rsidRDefault="00207BCC">
            <w:pPr>
              <w:pStyle w:val="Contenudetableau"/>
              <w:snapToGrid w:val="0"/>
              <w:rPr>
                <w:rFonts w:ascii="Corbel" w:hAnsi="Corbel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207BCC" w:rsidRPr="00F1508F" w:rsidRDefault="00207BCC" w:rsidP="0003330A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Cursive" w:hAnsi="PreCursive"/>
                <w:bCs/>
                <w:sz w:val="36"/>
                <w:szCs w:val="28"/>
              </w:rPr>
            </w:pPr>
            <w:r w:rsidRPr="00F1508F">
              <w:rPr>
                <w:rFonts w:ascii="PreCursive" w:hAnsi="PreCursive"/>
                <w:bCs/>
                <w:sz w:val="36"/>
                <w:szCs w:val="28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207BCC" w:rsidRPr="00F1508F" w:rsidRDefault="00207BCC">
            <w:pPr>
              <w:pStyle w:val="Contenudetableau"/>
              <w:snapToGrid w:val="0"/>
              <w:jc w:val="center"/>
              <w:rPr>
                <w:rFonts w:ascii="PreCursive" w:hAnsi="PreCursive"/>
                <w:bCs/>
                <w:sz w:val="36"/>
                <w:szCs w:val="28"/>
              </w:rPr>
            </w:pPr>
            <w:r w:rsidRPr="00F1508F">
              <w:rPr>
                <w:rFonts w:ascii="PreCursive" w:hAnsi="PreCursive"/>
                <w:bCs/>
                <w:sz w:val="36"/>
                <w:szCs w:val="28"/>
              </w:rPr>
              <w:t>Calcul</w:t>
            </w:r>
            <w:r>
              <w:rPr>
                <w:rFonts w:ascii="PreCursive" w:hAnsi="PreCursive"/>
                <w:bCs/>
                <w:sz w:val="36"/>
                <w:szCs w:val="28"/>
              </w:rPr>
              <w:t>s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207BCC" w:rsidRPr="00207BCC" w:rsidRDefault="00207BCC" w:rsidP="00207BC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eCursive" w:hAnsi="PreCursive"/>
                <w:bCs/>
                <w:sz w:val="32"/>
                <w:szCs w:val="28"/>
              </w:rPr>
            </w:pPr>
            <w:r w:rsidRPr="005E77E5">
              <w:rPr>
                <w:rFonts w:ascii="PreCursive" w:hAnsi="PreCursive"/>
                <w:bCs/>
                <w:sz w:val="36"/>
                <w:szCs w:val="28"/>
              </w:rPr>
              <w:t>OGD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07BCC" w:rsidRPr="0008423D" w:rsidRDefault="00207B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28"/>
              </w:rPr>
            </w:pPr>
          </w:p>
        </w:tc>
        <w:tc>
          <w:tcPr>
            <w:tcW w:w="2812" w:type="dxa"/>
            <w:vMerge/>
            <w:shd w:val="clear" w:color="auto" w:fill="A6A6A6" w:themeFill="background1" w:themeFillShade="A6"/>
          </w:tcPr>
          <w:p w:rsidR="00207BCC" w:rsidRPr="0008423D" w:rsidRDefault="00207BC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Cs/>
                <w:sz w:val="28"/>
              </w:rPr>
            </w:pPr>
          </w:p>
        </w:tc>
      </w:tr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1</w:t>
            </w:r>
          </w:p>
        </w:tc>
        <w:tc>
          <w:tcPr>
            <w:tcW w:w="2680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Nommer, écrire, comparer et ranger des nombres entiers inférieurs à 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Poser et effectuer une addition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Poser et effectuer une soustraction (sans retenue)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  <w:i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Lire et utiliser un tableau de données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Construire un triangle rectangle et un cercle Vérifier qu’un angle est droit avec une équerre</w:t>
            </w:r>
          </w:p>
        </w:tc>
        <w:tc>
          <w:tcPr>
            <w:tcW w:w="2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Utiliser une règle graduée</w:t>
            </w:r>
          </w:p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Connaître les unités de longueur</w:t>
            </w:r>
          </w:p>
        </w:tc>
      </w:tr>
      <w:tr w:rsidR="00207BCC" w:rsidTr="00207BCC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2</w:t>
            </w:r>
          </w:p>
        </w:tc>
        <w:tc>
          <w:tcPr>
            <w:tcW w:w="2680" w:type="dxa"/>
          </w:tcPr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Nommer, écrire, comparer et ranger les nombres à quatre chiffres</w:t>
            </w:r>
          </w:p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Poser et effectuer une soustraction (avec retenues) 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Poser et effectuer une multiplication à un chiffre </w:t>
            </w:r>
          </w:p>
          <w:p w:rsidR="00207BCC" w:rsidRPr="00F85A7F" w:rsidRDefault="00207BCC" w:rsidP="00F90DD3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562" w:type="dxa"/>
          </w:tcPr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Lire et utiliser un tableau à double entrée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Reconnaître, décrire, reproduire et construire un carré et un rectangle</w:t>
            </w:r>
          </w:p>
        </w:tc>
        <w:tc>
          <w:tcPr>
            <w:tcW w:w="2812" w:type="dxa"/>
          </w:tcPr>
          <w:p w:rsidR="00207BCC" w:rsidRPr="00F85A7F" w:rsidRDefault="007E1A35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</w:rPr>
            </w:pPr>
            <w:r w:rsidRPr="00F85A7F">
              <w:rPr>
                <w:rFonts w:ascii="LuzSans-Book" w:hAnsi="LuzSans-Book"/>
              </w:rPr>
              <w:t>Connaître les unités de monnaie et de masse</w:t>
            </w:r>
          </w:p>
        </w:tc>
      </w:tr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3</w:t>
            </w:r>
          </w:p>
        </w:tc>
        <w:tc>
          <w:tcPr>
            <w:tcW w:w="2680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Nommer et écrire les nombres à cinq chiffres</w:t>
            </w:r>
          </w:p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Encadrer des nombres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F90DD3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Décomposition additives et multiplicatives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Poser et effectuer une multiplication à deux chiffres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Lire et interpréter un graphique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Reconnaître, décrire et reproduire un losange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 et placer le milieu d’un segment</w:t>
            </w:r>
          </w:p>
        </w:tc>
        <w:tc>
          <w:tcPr>
            <w:tcW w:w="2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7E1A35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Connaître des unités de durée et lire l’heure</w:t>
            </w:r>
          </w:p>
        </w:tc>
      </w:tr>
      <w:tr w:rsidR="00207BCC" w:rsidTr="00207BCC">
        <w:trPr>
          <w:trHeight w:val="1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4</w:t>
            </w:r>
          </w:p>
        </w:tc>
        <w:tc>
          <w:tcPr>
            <w:tcW w:w="2680" w:type="dxa"/>
          </w:tcPr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Nommer, écrire, comparer, ranger et encadrer les nombres à six chiffres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F90DD3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Double et moitié d’un nombre </w:t>
            </w:r>
            <w:r w:rsidR="00207BCC" w:rsidRPr="00F85A7F">
              <w:rPr>
                <w:rFonts w:ascii="LuzSans-Book" w:hAnsi="LuzSans-Book"/>
                <w:i/>
              </w:rPr>
              <w:t>Connaître les relations entre 25, 50 et 100 et entre 15, 30 et 60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Découvrir le sens de la division.</w:t>
            </w:r>
          </w:p>
        </w:tc>
        <w:tc>
          <w:tcPr>
            <w:tcW w:w="1562" w:type="dxa"/>
          </w:tcPr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Lire et interpréter un diagramme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 un axe de symétrie par pliage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Construire le symétrique d’une figure sur quadrillage 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</w:p>
          <w:p w:rsidR="00207BCC" w:rsidRPr="00F85A7F" w:rsidRDefault="00207BCC" w:rsidP="003C38F9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</w:t>
            </w:r>
            <w:r w:rsidR="003C38F9" w:rsidRPr="00F85A7F">
              <w:rPr>
                <w:rFonts w:ascii="LuzSans-Book" w:hAnsi="LuzSans-Book"/>
              </w:rPr>
              <w:t xml:space="preserve">, nommer, </w:t>
            </w:r>
            <w:r w:rsidRPr="00F85A7F">
              <w:rPr>
                <w:rFonts w:ascii="LuzSans-Book" w:hAnsi="LuzSans-Book"/>
              </w:rPr>
              <w:t xml:space="preserve">décrire </w:t>
            </w:r>
            <w:r w:rsidR="003C38F9" w:rsidRPr="00F85A7F">
              <w:rPr>
                <w:rFonts w:ascii="LuzSans-Book" w:hAnsi="LuzSans-Book"/>
              </w:rPr>
              <w:t>et reproduire quelques solides</w:t>
            </w:r>
          </w:p>
        </w:tc>
        <w:tc>
          <w:tcPr>
            <w:tcW w:w="2812" w:type="dxa"/>
          </w:tcPr>
          <w:p w:rsidR="007E1A35" w:rsidRPr="00F85A7F" w:rsidRDefault="007E1A35" w:rsidP="007E1A35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Se repérer sur un calendrier</w:t>
            </w:r>
          </w:p>
          <w:p w:rsidR="00207BCC" w:rsidRPr="00F85A7F" w:rsidRDefault="007E1A35" w:rsidP="007E1A35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  <w:i/>
              </w:rPr>
              <w:t>(en lien avec Questionner le Monde)</w:t>
            </w:r>
          </w:p>
        </w:tc>
      </w:tr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5</w:t>
            </w:r>
          </w:p>
        </w:tc>
        <w:tc>
          <w:tcPr>
            <w:tcW w:w="2680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Nommer et écrire les nombres à sept chiffres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Poser et effectuer une division à un chiffre 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Multiplier un nombre par 10 ou par 100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Compléter un tableau à double entrée</w:t>
            </w:r>
          </w:p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7E1A35" w:rsidP="007E1A35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Connaître les unités de contenances</w:t>
            </w:r>
          </w:p>
        </w:tc>
      </w:tr>
    </w:tbl>
    <w:bookmarkStart w:id="0" w:name="_GoBack"/>
    <w:p w:rsidR="00866A6E" w:rsidRPr="00866A6E" w:rsidRDefault="00F1508F">
      <w:pPr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zSans-Book" w:hAnsi="LuzSans-Book"/>
          <w:i/>
          <w:noProof/>
          <w:color w:val="808080" w:themeColor="background1" w:themeShade="80"/>
          <w:sz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-6159272</wp:posOffset>
                </wp:positionV>
                <wp:extent cx="8531525" cy="63835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525" cy="63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8F" w:rsidRPr="00F1508F" w:rsidRDefault="00F1508F" w:rsidP="00F1508F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PROGRAMMATION EN MATHEMATIQUES-CE2-ANNEE 2016-2017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85pt;width:671.75pt;height:50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" filled="f" stroked="f" strokeweight=".5pt">
                <v:textbox>
                  <w:txbxContent>
                    <w:p w:rsidR="00F1508F" w:rsidRPr="00F1508F" w:rsidRDefault="00F1508F" w:rsidP="00F1508F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PROGRAMMATION EN 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MATHEMATIQUES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-CE2-ANNEE 2016-2017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A6E" w:rsidRPr="00866A6E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 toute l’année </w:t>
      </w:r>
      <w:r w:rsidR="00F90DD3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en croisant les enseignements</w:t>
      </w:r>
      <w:r w:rsidR="00866A6E" w:rsidRPr="00866A6E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résoudre des problèmes de la vie quotidienne</w:t>
      </w:r>
      <w:r w:rsidR="00F90DD3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(sur les 4 opérations)</w:t>
      </w:r>
      <w:bookmarkEnd w:id="0"/>
    </w:p>
    <w:sectPr w:rsidR="00866A6E" w:rsidRPr="00866A6E">
      <w:pgSz w:w="16838" w:h="11906" w:orient="landscape"/>
      <w:pgMar w:top="1716" w:right="1134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FD" w:rsidRDefault="000E3FFD">
      <w:r>
        <w:separator/>
      </w:r>
    </w:p>
  </w:endnote>
  <w:endnote w:type="continuationSeparator" w:id="0">
    <w:p w:rsidR="000E3FFD" w:rsidRDefault="000E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reCursiv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FD" w:rsidRDefault="000E3FFD">
      <w:r>
        <w:separator/>
      </w:r>
    </w:p>
  </w:footnote>
  <w:footnote w:type="continuationSeparator" w:id="0">
    <w:p w:rsidR="000E3FFD" w:rsidRDefault="000E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D8"/>
    <w:rsid w:val="0002308B"/>
    <w:rsid w:val="0003330A"/>
    <w:rsid w:val="00065C15"/>
    <w:rsid w:val="0008423D"/>
    <w:rsid w:val="000A2CD4"/>
    <w:rsid w:val="000A2E95"/>
    <w:rsid w:val="000D0733"/>
    <w:rsid w:val="000E3FFD"/>
    <w:rsid w:val="001846DA"/>
    <w:rsid w:val="001F26C5"/>
    <w:rsid w:val="00207BCC"/>
    <w:rsid w:val="002D0D24"/>
    <w:rsid w:val="002D35D8"/>
    <w:rsid w:val="003178A9"/>
    <w:rsid w:val="00392AFF"/>
    <w:rsid w:val="003C38F9"/>
    <w:rsid w:val="003F6AE8"/>
    <w:rsid w:val="004741AF"/>
    <w:rsid w:val="00503558"/>
    <w:rsid w:val="005101ED"/>
    <w:rsid w:val="005238CD"/>
    <w:rsid w:val="00563154"/>
    <w:rsid w:val="005A5C59"/>
    <w:rsid w:val="005E77E5"/>
    <w:rsid w:val="006124E4"/>
    <w:rsid w:val="00623388"/>
    <w:rsid w:val="006242E7"/>
    <w:rsid w:val="00660C88"/>
    <w:rsid w:val="0066423F"/>
    <w:rsid w:val="00664AFA"/>
    <w:rsid w:val="006C5348"/>
    <w:rsid w:val="00723240"/>
    <w:rsid w:val="00774A04"/>
    <w:rsid w:val="007D0CB4"/>
    <w:rsid w:val="007E1A35"/>
    <w:rsid w:val="00820A8C"/>
    <w:rsid w:val="008249CA"/>
    <w:rsid w:val="00866A6E"/>
    <w:rsid w:val="00953135"/>
    <w:rsid w:val="00990990"/>
    <w:rsid w:val="00990D48"/>
    <w:rsid w:val="00A354C7"/>
    <w:rsid w:val="00BE26CD"/>
    <w:rsid w:val="00D617FC"/>
    <w:rsid w:val="00D86A32"/>
    <w:rsid w:val="00D90A70"/>
    <w:rsid w:val="00E17FD8"/>
    <w:rsid w:val="00E573D2"/>
    <w:rsid w:val="00E67103"/>
    <w:rsid w:val="00F1508F"/>
    <w:rsid w:val="00F20AF3"/>
    <w:rsid w:val="00F60C44"/>
    <w:rsid w:val="00F85A7F"/>
    <w:rsid w:val="00F90DD3"/>
    <w:rsid w:val="00F93553"/>
    <w:rsid w:val="00FB576A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ECC0CD-79AE-49FB-8582-A7EDBE98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E17F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9</cp:revision>
  <cp:lastPrinted>2016-04-20T13:20:00Z</cp:lastPrinted>
  <dcterms:created xsi:type="dcterms:W3CDTF">2016-04-20T12:23:00Z</dcterms:created>
  <dcterms:modified xsi:type="dcterms:W3CDTF">2016-04-20T14:45:00Z</dcterms:modified>
</cp:coreProperties>
</file>