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96"/>
        <w:gridCol w:w="3497"/>
        <w:gridCol w:w="3497"/>
      </w:tblGrid>
      <w:tr w:rsidR="00C54878" w:rsidTr="005F795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4878" w:rsidRDefault="00763CE3">
            <w:pPr>
              <w:pStyle w:val="Contenudetableau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0EAEE9" wp14:editId="2D590F5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-709792</wp:posOffset>
                      </wp:positionV>
                      <wp:extent cx="6472030" cy="468630"/>
                      <wp:effectExtent l="95250" t="95250" r="62230" b="647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2030" cy="468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19.2pt;margin-top:-55.9pt;width:509.6pt;height:36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" fillcolor="#c4bc96 [2414]" strokecolor="black [3213]">
                      <v:shadow on="t" color="black" opacity="26214f" origin=".5,.5" offset="-.74836mm,-.74836mm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AD54D7" wp14:editId="309CA1B6">
                      <wp:simplePos x="0" y="0"/>
                      <wp:positionH relativeFrom="column">
                        <wp:posOffset>196132</wp:posOffset>
                      </wp:positionH>
                      <wp:positionV relativeFrom="paragraph">
                        <wp:posOffset>-685938</wp:posOffset>
                      </wp:positionV>
                      <wp:extent cx="6581775" cy="341906"/>
                      <wp:effectExtent l="0" t="0" r="0" b="127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1775" cy="3419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878" w:rsidRPr="00C3748F" w:rsidRDefault="00763CE3" w:rsidP="00C3748F">
                                  <w:pPr>
                                    <w:pStyle w:val="En-tte"/>
                                    <w:jc w:val="center"/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 xml:space="preserve">Programmation </w:t>
                                  </w:r>
                                  <w:proofErr w:type="spellStart"/>
                                  <w:r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>Spiralaire</w:t>
                                  </w:r>
                                  <w:proofErr w:type="spellEnd"/>
                                  <w:r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 xml:space="preserve"> en </w:t>
                                  </w:r>
                                  <w:r w:rsidR="006F1C9D"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>sciences</w:t>
                                  </w:r>
                                  <w:r w:rsidR="00C54878"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 xml:space="preserve"> - </w:t>
                                  </w:r>
                                  <w:r w:rsidR="00C54878" w:rsidRPr="00C3748F">
                                    <w:rPr>
                                      <w:rFonts w:ascii="AdamGorry-Lights" w:hAnsi="AdamGorry-Lights"/>
                                      <w:bCs/>
                                      <w:sz w:val="40"/>
                                      <w:szCs w:val="30"/>
                                    </w:rPr>
                                    <w:t>CYCLE 3</w:t>
                                  </w:r>
                                </w:p>
                                <w:p w:rsidR="00C54878" w:rsidRDefault="00C548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15.45pt;margin-top:-54pt;width:518.25pt;height:26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" filled="f" stroked="f" strokeweight=".5pt">
                      <v:textbox>
                        <w:txbxContent>
                          <w:p w:rsidR="00C54878" w:rsidRPr="00C3748F" w:rsidRDefault="00763CE3" w:rsidP="00C3748F">
                            <w:pPr>
                              <w:pStyle w:val="En-tte"/>
                              <w:jc w:val="center"/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 xml:space="preserve">Programmation </w:t>
                            </w:r>
                            <w:proofErr w:type="spellStart"/>
                            <w:r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>Spiralaire</w:t>
                            </w:r>
                            <w:proofErr w:type="spellEnd"/>
                            <w:r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 xml:space="preserve"> en </w:t>
                            </w:r>
                            <w:r w:rsidR="006F1C9D"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>sciences</w:t>
                            </w:r>
                            <w:r w:rsidR="00C54878"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 xml:space="preserve"> - </w:t>
                            </w:r>
                            <w:r w:rsidR="00C54878" w:rsidRPr="00C3748F">
                              <w:rPr>
                                <w:rFonts w:ascii="AdamGorry-Lights" w:hAnsi="AdamGorry-Lights"/>
                                <w:bCs/>
                                <w:sz w:val="40"/>
                                <w:szCs w:val="30"/>
                              </w:rPr>
                              <w:t>CYCLE 3</w:t>
                            </w:r>
                          </w:p>
                          <w:p w:rsidR="00C54878" w:rsidRDefault="00C5487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C54878" w:rsidRDefault="00C54878" w:rsidP="00C54878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>Année A</w:t>
            </w:r>
          </w:p>
        </w:tc>
        <w:tc>
          <w:tcPr>
            <w:tcW w:w="3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C54878" w:rsidRDefault="00C54878" w:rsidP="00C54878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>Année B</w:t>
            </w:r>
          </w:p>
        </w:tc>
        <w:tc>
          <w:tcPr>
            <w:tcW w:w="3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C54878" w:rsidRPr="006A4532" w:rsidRDefault="00C54878" w:rsidP="006A4532">
            <w:pPr>
              <w:jc w:val="center"/>
              <w:rPr>
                <w:rFonts w:ascii="Arial Rounded MT Bold" w:hAnsi="Arial Rounded MT Bold"/>
                <w:bCs/>
                <w:sz w:val="36"/>
                <w:szCs w:val="28"/>
              </w:rPr>
            </w:pPr>
            <w:r>
              <w:rPr>
                <w:rFonts w:ascii="Arial Rounded MT Bold" w:hAnsi="Arial Rounded MT Bold"/>
                <w:bCs/>
                <w:sz w:val="36"/>
                <w:szCs w:val="28"/>
              </w:rPr>
              <w:t>Année C</w:t>
            </w:r>
          </w:p>
        </w:tc>
      </w:tr>
      <w:tr w:rsidR="00C54878" w:rsidRPr="009F238B" w:rsidTr="005F795F">
        <w:trPr>
          <w:cantSplit/>
          <w:trHeight w:val="11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  <w:textDirection w:val="btLr"/>
          </w:tcPr>
          <w:p w:rsidR="00C54878" w:rsidRPr="009F238B" w:rsidRDefault="00907FD2" w:rsidP="005F795F">
            <w:pPr>
              <w:ind w:left="113" w:right="113"/>
              <w:jc w:val="center"/>
              <w:rPr>
                <w:rFonts w:ascii="Arial Rounded MT Bold" w:hAnsi="Arial Rounded MT Bold"/>
                <w:bCs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Période 1</w:t>
            </w:r>
          </w:p>
          <w:p w:rsidR="00C54878" w:rsidRPr="009F238B" w:rsidRDefault="00C54878" w:rsidP="005F795F">
            <w:pPr>
              <w:ind w:left="113" w:right="113"/>
              <w:jc w:val="center"/>
              <w:rPr>
                <w:rFonts w:ascii="Arial Rounded MT Bold" w:hAnsi="Arial Rounded MT Bold"/>
                <w:szCs w:val="28"/>
              </w:rPr>
            </w:pP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620" w:rsidRDefault="00A05620" w:rsidP="00A05620">
            <w:pPr>
              <w:rPr>
                <w:rFonts w:ascii="LuzSans-Book" w:hAnsi="LuzSans-Book"/>
                <w:color w:val="808080" w:themeColor="background1" w:themeShade="80"/>
                <w:szCs w:val="26"/>
              </w:rPr>
            </w:pPr>
            <w:r>
              <w:rPr>
                <w:rFonts w:ascii="LuzSans-Book" w:hAnsi="LuzSans-Book"/>
                <w:color w:val="808080" w:themeColor="background1" w:themeShade="80"/>
                <w:szCs w:val="26"/>
              </w:rPr>
              <w:t>Etats et changements d’état.</w:t>
            </w:r>
          </w:p>
          <w:p w:rsidR="00A05620" w:rsidRPr="007C1D5A" w:rsidRDefault="00A05620" w:rsidP="00A05620">
            <w:pPr>
              <w:rPr>
                <w:rFonts w:ascii="LuzSans-Book" w:hAnsi="LuzSans-Book"/>
                <w:color w:val="808080" w:themeColor="background1" w:themeShade="80"/>
                <w:szCs w:val="26"/>
              </w:rPr>
            </w:pPr>
          </w:p>
          <w:p w:rsidR="00A05620" w:rsidRPr="007C1D5A" w:rsidRDefault="00A05620" w:rsidP="00A05620">
            <w:pPr>
              <w:rPr>
                <w:rFonts w:ascii="LuzSans-Book" w:hAnsi="LuzSans-Book"/>
                <w:color w:val="808080" w:themeColor="background1" w:themeShade="80"/>
                <w:szCs w:val="26"/>
              </w:rPr>
            </w:pPr>
            <w:r w:rsidRPr="007C1D5A">
              <w:rPr>
                <w:rFonts w:ascii="LuzSans-Book" w:hAnsi="LuzSans-Book"/>
                <w:color w:val="808080" w:themeColor="background1" w:themeShade="80"/>
                <w:szCs w:val="26"/>
              </w:rPr>
              <w:t>Le trajet de l’eau dans la nature.</w:t>
            </w:r>
          </w:p>
          <w:p w:rsidR="00A05620" w:rsidRDefault="00A05620" w:rsidP="00A05620">
            <w:pPr>
              <w:rPr>
                <w:rFonts w:ascii="LuzSans-Book" w:hAnsi="LuzSans-Book"/>
                <w:color w:val="4F6228" w:themeColor="accent3" w:themeShade="80"/>
                <w:szCs w:val="26"/>
              </w:rPr>
            </w:pPr>
          </w:p>
          <w:p w:rsidR="000C1D3C" w:rsidRPr="009F238B" w:rsidRDefault="000C1D3C" w:rsidP="00A05620">
            <w:pPr>
              <w:rPr>
                <w:rFonts w:ascii="LuzSans-Book" w:hAnsi="LuzSans-Book"/>
                <w:szCs w:val="26"/>
              </w:rPr>
            </w:pPr>
          </w:p>
        </w:tc>
        <w:tc>
          <w:tcPr>
            <w:tcW w:w="3497" w:type="dxa"/>
            <w:tcBorders>
              <w:left w:val="single" w:sz="1" w:space="0" w:color="000000"/>
              <w:bottom w:val="single" w:sz="1" w:space="0" w:color="000000"/>
            </w:tcBorders>
          </w:tcPr>
          <w:p w:rsidR="00BA7286" w:rsidRPr="00D97B31" w:rsidRDefault="00BA7286" w:rsidP="00BA7286">
            <w:pPr>
              <w:rPr>
                <w:rFonts w:ascii="LuzSans-Book" w:hAnsi="LuzSans-Book"/>
                <w:color w:val="943634" w:themeColor="accent2" w:themeShade="BF"/>
                <w:szCs w:val="26"/>
              </w:rPr>
            </w:pPr>
            <w:r w:rsidRPr="00D97B31">
              <w:rPr>
                <w:rFonts w:ascii="LuzSans-Book" w:hAnsi="LuzSans-Book"/>
                <w:color w:val="943634" w:themeColor="accent2" w:themeShade="BF"/>
                <w:szCs w:val="26"/>
              </w:rPr>
              <w:t xml:space="preserve">Hygiène et santé : </w:t>
            </w:r>
          </w:p>
          <w:p w:rsidR="007C20B3" w:rsidRPr="00BA7286" w:rsidRDefault="00BA7286" w:rsidP="006A4532">
            <w:pPr>
              <w:rPr>
                <w:rFonts w:ascii="LuzSans-Book" w:hAnsi="LuzSans-Book"/>
                <w:color w:val="943634" w:themeColor="accent2" w:themeShade="BF"/>
                <w:szCs w:val="26"/>
              </w:rPr>
            </w:pPr>
            <w:r w:rsidRPr="00D97B31">
              <w:rPr>
                <w:rFonts w:ascii="LuzSans-Book" w:hAnsi="LuzSans-Book"/>
                <w:color w:val="943634" w:themeColor="accent2" w:themeShade="BF"/>
                <w:szCs w:val="26"/>
              </w:rPr>
              <w:t>l’alimentation, le sommeil, le sport.</w:t>
            </w:r>
            <w:bookmarkStart w:id="0" w:name="_GoBack"/>
            <w:bookmarkEnd w:id="0"/>
          </w:p>
          <w:p w:rsidR="00E03EB7" w:rsidRPr="00DB1840" w:rsidRDefault="00E03EB7" w:rsidP="006A4532">
            <w:pPr>
              <w:rPr>
                <w:rFonts w:ascii="LuzSans-Book" w:hAnsi="LuzSans-Book"/>
                <w:b/>
                <w:szCs w:val="26"/>
              </w:rPr>
            </w:pPr>
            <w:r w:rsidRPr="00DB1840">
              <w:rPr>
                <w:rFonts w:ascii="LuzSans-Book" w:hAnsi="LuzSans-Book"/>
                <w:b/>
                <w:color w:val="943634" w:themeColor="accent2" w:themeShade="BF"/>
                <w:szCs w:val="26"/>
              </w:rPr>
              <w:t>Première approche des fonctions de nutrition : digestion,</w:t>
            </w:r>
            <w:r w:rsidR="007C20B3" w:rsidRPr="00DB1840">
              <w:rPr>
                <w:rFonts w:ascii="LuzSans-Book" w:hAnsi="LuzSans-Book"/>
                <w:b/>
                <w:color w:val="943634" w:themeColor="accent2" w:themeShade="BF"/>
                <w:szCs w:val="26"/>
              </w:rPr>
              <w:t xml:space="preserve"> respiration et circulation sanguine.</w:t>
            </w:r>
          </w:p>
        </w:tc>
        <w:tc>
          <w:tcPr>
            <w:tcW w:w="3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3" w:rsidRDefault="00E057D9" w:rsidP="007C20B3">
            <w:pPr>
              <w:pStyle w:val="Contenudetableau"/>
              <w:rPr>
                <w:rFonts w:ascii="LuzSans-Book" w:hAnsi="LuzSans-Book"/>
                <w:color w:val="0070C0"/>
                <w:szCs w:val="26"/>
              </w:rPr>
            </w:pPr>
            <w:r w:rsidRPr="00D729FB">
              <w:rPr>
                <w:rFonts w:ascii="LuzSans-Book" w:hAnsi="LuzSans-Book"/>
                <w:color w:val="0070C0"/>
                <w:szCs w:val="26"/>
              </w:rPr>
              <w:t>Le mouvement de la Terre (et des planètes) autour du Soleil</w:t>
            </w:r>
            <w:r w:rsidR="00A21983" w:rsidRPr="00D729FB">
              <w:rPr>
                <w:rFonts w:ascii="LuzSans-Book" w:hAnsi="LuzSans-Book"/>
                <w:color w:val="0070C0"/>
                <w:szCs w:val="26"/>
              </w:rPr>
              <w:t xml:space="preserve">. </w:t>
            </w:r>
          </w:p>
          <w:p w:rsidR="00BA7286" w:rsidRPr="00D729FB" w:rsidRDefault="00BA7286" w:rsidP="007C20B3">
            <w:pPr>
              <w:pStyle w:val="Contenudetableau"/>
              <w:rPr>
                <w:rFonts w:ascii="LuzSans-Book" w:hAnsi="LuzSans-Book"/>
                <w:color w:val="0070C0"/>
                <w:szCs w:val="26"/>
              </w:rPr>
            </w:pPr>
          </w:p>
          <w:p w:rsidR="00BA7286" w:rsidRPr="00D729FB" w:rsidRDefault="00BA7286" w:rsidP="00BA7286">
            <w:pPr>
              <w:rPr>
                <w:rFonts w:ascii="LuzSans-Book" w:hAnsi="LuzSans-Book"/>
                <w:color w:val="0070C0"/>
                <w:szCs w:val="26"/>
              </w:rPr>
            </w:pPr>
            <w:r w:rsidRPr="00D729FB">
              <w:rPr>
                <w:rFonts w:ascii="LuzSans-Book" w:hAnsi="LuzSans-Book"/>
                <w:color w:val="0070C0"/>
                <w:szCs w:val="26"/>
              </w:rPr>
              <w:t>Le mouvement de la Lune autour de la Terre.</w:t>
            </w:r>
          </w:p>
          <w:p w:rsidR="00D729FB" w:rsidRDefault="00D729FB" w:rsidP="007C20B3">
            <w:pPr>
              <w:pStyle w:val="Contenudetableau"/>
              <w:rPr>
                <w:rFonts w:ascii="LuzSans-Book" w:hAnsi="LuzSans-Book"/>
                <w:color w:val="0070C0"/>
                <w:szCs w:val="26"/>
              </w:rPr>
            </w:pPr>
          </w:p>
          <w:p w:rsidR="00C54878" w:rsidRPr="009F238B" w:rsidRDefault="00C54878" w:rsidP="007C20B3">
            <w:pPr>
              <w:pStyle w:val="Contenudetableau"/>
              <w:rPr>
                <w:rFonts w:ascii="LuzSans-Book" w:hAnsi="LuzSans-Book"/>
                <w:szCs w:val="26"/>
              </w:rPr>
            </w:pPr>
          </w:p>
        </w:tc>
      </w:tr>
      <w:tr w:rsidR="00C54878" w:rsidRPr="009F238B" w:rsidTr="005F795F">
        <w:trPr>
          <w:cantSplit/>
          <w:trHeight w:val="11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  <w:textDirection w:val="btLr"/>
          </w:tcPr>
          <w:p w:rsidR="00C54878" w:rsidRPr="009F238B" w:rsidRDefault="00907FD2" w:rsidP="005F795F">
            <w:pPr>
              <w:ind w:left="113" w:right="113"/>
              <w:jc w:val="center"/>
              <w:rPr>
                <w:rFonts w:ascii="Arial Rounded MT Bold" w:hAnsi="Arial Rounded MT Bold"/>
                <w:bCs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Période 2</w:t>
            </w:r>
          </w:p>
          <w:p w:rsidR="00C54878" w:rsidRPr="009F238B" w:rsidRDefault="00C54878" w:rsidP="005F795F">
            <w:pPr>
              <w:ind w:left="113" w:right="113"/>
              <w:jc w:val="center"/>
              <w:rPr>
                <w:rFonts w:ascii="Arial Rounded MT Bold" w:hAnsi="Arial Rounded MT Bold"/>
                <w:szCs w:val="28"/>
              </w:rPr>
            </w:pP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2A" w:rsidRPr="007C1D5A" w:rsidRDefault="00CA0E2A" w:rsidP="00CA0E2A">
            <w:pPr>
              <w:rPr>
                <w:rFonts w:ascii="LuzSans-Book" w:hAnsi="LuzSans-Book"/>
                <w:color w:val="808080" w:themeColor="background1" w:themeShade="80"/>
                <w:szCs w:val="26"/>
              </w:rPr>
            </w:pPr>
            <w:r w:rsidRPr="007C1D5A">
              <w:rPr>
                <w:rFonts w:ascii="LuzSans-Book" w:hAnsi="LuzSans-Book"/>
                <w:color w:val="808080" w:themeColor="background1" w:themeShade="80"/>
                <w:szCs w:val="26"/>
              </w:rPr>
              <w:t>Mélanges et solutions.</w:t>
            </w:r>
          </w:p>
          <w:p w:rsidR="009200E6" w:rsidRPr="00CA0E2A" w:rsidRDefault="009200E6" w:rsidP="00CA0E2A">
            <w:pPr>
              <w:rPr>
                <w:rFonts w:ascii="LuzSans-Book" w:hAnsi="LuzSans-Book"/>
                <w:szCs w:val="26"/>
              </w:rPr>
            </w:pPr>
          </w:p>
          <w:p w:rsidR="00CA0E2A" w:rsidRPr="009F238B" w:rsidRDefault="00CA0E2A" w:rsidP="00CA0E2A">
            <w:pPr>
              <w:rPr>
                <w:rFonts w:ascii="LuzSans-Book" w:hAnsi="LuzSans-Book"/>
                <w:szCs w:val="26"/>
              </w:rPr>
            </w:pPr>
            <w:r w:rsidRPr="007C1D5A">
              <w:rPr>
                <w:rFonts w:ascii="LuzSans-Book" w:hAnsi="LuzSans-Book"/>
                <w:color w:val="808080" w:themeColor="background1" w:themeShade="80"/>
                <w:szCs w:val="26"/>
              </w:rPr>
              <w:t>Les déchets : réduire, réutiliser, recycler.</w:t>
            </w:r>
          </w:p>
        </w:tc>
        <w:tc>
          <w:tcPr>
            <w:tcW w:w="3497" w:type="dxa"/>
            <w:tcBorders>
              <w:left w:val="single" w:sz="1" w:space="0" w:color="000000"/>
              <w:bottom w:val="single" w:sz="1" w:space="0" w:color="000000"/>
            </w:tcBorders>
          </w:tcPr>
          <w:p w:rsidR="00E03EB7" w:rsidRPr="00DB1840" w:rsidRDefault="00E03EB7" w:rsidP="00E03EB7">
            <w:pPr>
              <w:rPr>
                <w:rFonts w:ascii="LuzSans-Book" w:hAnsi="LuzSans-Book"/>
                <w:b/>
                <w:color w:val="0070C0"/>
                <w:szCs w:val="26"/>
              </w:rPr>
            </w:pPr>
            <w:r w:rsidRPr="00DB1840">
              <w:rPr>
                <w:rFonts w:ascii="LuzSans-Book" w:hAnsi="LuzSans-Book"/>
                <w:b/>
                <w:color w:val="0070C0"/>
                <w:szCs w:val="26"/>
              </w:rPr>
              <w:t>Volcans et séismes, les risques pour les sociétés humaines.</w:t>
            </w:r>
          </w:p>
          <w:p w:rsidR="008662F4" w:rsidRPr="009F238B" w:rsidRDefault="008662F4" w:rsidP="00E03EB7">
            <w:pPr>
              <w:rPr>
                <w:rFonts w:ascii="LuzSans-Book" w:hAnsi="LuzSans-Book"/>
                <w:szCs w:val="26"/>
              </w:rPr>
            </w:pPr>
          </w:p>
        </w:tc>
        <w:tc>
          <w:tcPr>
            <w:tcW w:w="3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B7" w:rsidRDefault="00BA7286" w:rsidP="00E057D9">
            <w:pPr>
              <w:pStyle w:val="Contenudetableau"/>
              <w:rPr>
                <w:rFonts w:ascii="LuzSans-Book" w:hAnsi="LuzSans-Book"/>
                <w:szCs w:val="26"/>
              </w:rPr>
            </w:pPr>
            <w:r w:rsidRPr="00A212B7">
              <w:rPr>
                <w:rFonts w:ascii="LuzSans-Book" w:hAnsi="LuzSans-Book"/>
                <w:color w:val="00B050"/>
                <w:szCs w:val="26"/>
              </w:rPr>
              <w:t>Présentation de la biodiversité.</w:t>
            </w:r>
          </w:p>
          <w:p w:rsidR="00A212B7" w:rsidRPr="009F238B" w:rsidRDefault="00A212B7" w:rsidP="00E057D9">
            <w:pPr>
              <w:pStyle w:val="Contenudetableau"/>
              <w:rPr>
                <w:rFonts w:ascii="LuzSans-Book" w:hAnsi="LuzSans-Book"/>
                <w:szCs w:val="26"/>
              </w:rPr>
            </w:pPr>
          </w:p>
        </w:tc>
      </w:tr>
      <w:tr w:rsidR="00C54878" w:rsidRPr="009F238B" w:rsidTr="005F795F">
        <w:trPr>
          <w:cantSplit/>
          <w:trHeight w:val="11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  <w:textDirection w:val="btLr"/>
          </w:tcPr>
          <w:p w:rsidR="00907FD2" w:rsidRPr="009F238B" w:rsidRDefault="00907FD2" w:rsidP="005F795F">
            <w:pPr>
              <w:ind w:left="113" w:right="113"/>
              <w:jc w:val="center"/>
              <w:rPr>
                <w:rFonts w:ascii="Arial Rounded MT Bold" w:hAnsi="Arial Rounded MT Bold"/>
                <w:bCs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Période 3</w:t>
            </w:r>
          </w:p>
          <w:p w:rsidR="00C54878" w:rsidRPr="009F238B" w:rsidRDefault="00C54878" w:rsidP="005F795F">
            <w:pPr>
              <w:ind w:left="113" w:right="113"/>
              <w:jc w:val="center"/>
              <w:rPr>
                <w:rFonts w:ascii="Arial Rounded MT Bold" w:hAnsi="Arial Rounded MT Bold"/>
                <w:szCs w:val="28"/>
              </w:rPr>
            </w:pP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620" w:rsidRPr="00A05620" w:rsidRDefault="00A05620" w:rsidP="00A05620">
            <w:pPr>
              <w:rPr>
                <w:rFonts w:ascii="LuzSans-Book" w:hAnsi="LuzSans-Book"/>
                <w:color w:val="E36C0A" w:themeColor="accent6" w:themeShade="BF"/>
                <w:szCs w:val="26"/>
              </w:rPr>
            </w:pPr>
            <w:r w:rsidRPr="005F795F">
              <w:rPr>
                <w:rFonts w:ascii="LuzSans-Book" w:hAnsi="LuzSans-Book"/>
                <w:color w:val="E36C0A" w:themeColor="accent6" w:themeShade="BF"/>
                <w:szCs w:val="26"/>
              </w:rPr>
              <w:t>Objets mécaniques, transmission de mouvements.</w:t>
            </w:r>
          </w:p>
          <w:p w:rsidR="009200E6" w:rsidRDefault="009200E6" w:rsidP="00CA0E2A">
            <w:pPr>
              <w:rPr>
                <w:rFonts w:ascii="LuzSans-Book" w:hAnsi="LuzSans-Book"/>
                <w:szCs w:val="26"/>
              </w:rPr>
            </w:pPr>
          </w:p>
          <w:p w:rsidR="00CA0E2A" w:rsidRPr="009F238B" w:rsidRDefault="00CA0E2A" w:rsidP="00CA0E2A">
            <w:pPr>
              <w:rPr>
                <w:rFonts w:ascii="LuzSans-Book" w:hAnsi="LuzSans-Book"/>
                <w:szCs w:val="26"/>
              </w:rPr>
            </w:pPr>
            <w:r w:rsidRPr="00D97B31">
              <w:rPr>
                <w:rFonts w:ascii="LuzSans-Book" w:hAnsi="LuzSans-Book"/>
                <w:color w:val="4F6228" w:themeColor="accent3" w:themeShade="80"/>
                <w:szCs w:val="26"/>
              </w:rPr>
              <w:t>Les stades du développement d’un être vivant (végétal ou animal).</w:t>
            </w:r>
          </w:p>
        </w:tc>
        <w:tc>
          <w:tcPr>
            <w:tcW w:w="3497" w:type="dxa"/>
            <w:tcBorders>
              <w:left w:val="single" w:sz="1" w:space="0" w:color="000000"/>
              <w:bottom w:val="single" w:sz="1" w:space="0" w:color="000000"/>
            </w:tcBorders>
          </w:tcPr>
          <w:p w:rsidR="002F210D" w:rsidRPr="00DB1840" w:rsidRDefault="008662F4" w:rsidP="00C3748F">
            <w:pPr>
              <w:rPr>
                <w:rFonts w:ascii="LuzSans-Book" w:hAnsi="LuzSans-Book"/>
                <w:b/>
                <w:color w:val="808080" w:themeColor="background1" w:themeShade="80"/>
                <w:szCs w:val="26"/>
              </w:rPr>
            </w:pPr>
            <w:r w:rsidRPr="00DB1840">
              <w:rPr>
                <w:rFonts w:ascii="LuzSans-Book" w:hAnsi="LuzSans-Book"/>
                <w:b/>
                <w:color w:val="808080" w:themeColor="background1" w:themeShade="80"/>
                <w:szCs w:val="26"/>
              </w:rPr>
              <w:t>L’air et les pollutions de l’air.</w:t>
            </w:r>
          </w:p>
          <w:p w:rsidR="007C1D5A" w:rsidRPr="007C1D5A" w:rsidRDefault="007C1D5A" w:rsidP="00C3748F">
            <w:pPr>
              <w:rPr>
                <w:rFonts w:ascii="LuzSans-Book" w:hAnsi="LuzSans-Book"/>
                <w:color w:val="808080" w:themeColor="background1" w:themeShade="80"/>
                <w:szCs w:val="26"/>
              </w:rPr>
            </w:pPr>
          </w:p>
          <w:p w:rsidR="008662F4" w:rsidRPr="009F238B" w:rsidRDefault="008662F4" w:rsidP="00C3748F">
            <w:pPr>
              <w:rPr>
                <w:rFonts w:ascii="LuzSans-Book" w:hAnsi="LuzSans-Book"/>
                <w:szCs w:val="26"/>
              </w:rPr>
            </w:pPr>
            <w:r w:rsidRPr="00D97B31">
              <w:rPr>
                <w:rFonts w:ascii="LuzSans-Book" w:hAnsi="LuzSans-Book"/>
                <w:color w:val="4F6228" w:themeColor="accent3" w:themeShade="80"/>
                <w:szCs w:val="26"/>
              </w:rPr>
              <w:t>Les conditions de développement des végétaux et des animaux.</w:t>
            </w:r>
          </w:p>
        </w:tc>
        <w:tc>
          <w:tcPr>
            <w:tcW w:w="3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86" w:rsidRPr="005F795F" w:rsidRDefault="00BA7286" w:rsidP="00BA7286">
            <w:pPr>
              <w:pStyle w:val="Contenudetableau"/>
              <w:rPr>
                <w:rFonts w:ascii="LuzSans-Book" w:hAnsi="LuzSans-Book"/>
                <w:color w:val="7030A0"/>
                <w:szCs w:val="26"/>
              </w:rPr>
            </w:pPr>
            <w:r w:rsidRPr="005F795F">
              <w:rPr>
                <w:rFonts w:ascii="LuzSans-Book" w:hAnsi="LuzSans-Book"/>
                <w:color w:val="7030A0"/>
                <w:szCs w:val="26"/>
              </w:rPr>
              <w:t>Places et rôles des êtres vivants ; notions de chaînes et de réseaux</w:t>
            </w:r>
          </w:p>
          <w:p w:rsidR="00BA7286" w:rsidRPr="005F795F" w:rsidRDefault="00BA7286" w:rsidP="00BA7286">
            <w:pPr>
              <w:pStyle w:val="Contenudetableau"/>
              <w:rPr>
                <w:rFonts w:ascii="LuzSans-Book" w:hAnsi="LuzSans-Book"/>
                <w:color w:val="7030A0"/>
                <w:szCs w:val="26"/>
              </w:rPr>
            </w:pPr>
            <w:r w:rsidRPr="005F795F">
              <w:rPr>
                <w:rFonts w:ascii="LuzSans-Book" w:hAnsi="LuzSans-Book"/>
                <w:color w:val="7030A0"/>
                <w:szCs w:val="26"/>
              </w:rPr>
              <w:t>alimentaires.</w:t>
            </w:r>
          </w:p>
          <w:p w:rsidR="009200E6" w:rsidRDefault="009200E6" w:rsidP="00907FD2">
            <w:pPr>
              <w:rPr>
                <w:rFonts w:ascii="LuzSans-Book" w:hAnsi="LuzSans-Book"/>
                <w:szCs w:val="26"/>
              </w:rPr>
            </w:pPr>
          </w:p>
          <w:p w:rsidR="0035428D" w:rsidRPr="009F238B" w:rsidRDefault="0035428D" w:rsidP="00255D34">
            <w:pPr>
              <w:rPr>
                <w:rFonts w:ascii="LuzSans-Book" w:hAnsi="LuzSans-Book"/>
                <w:szCs w:val="26"/>
              </w:rPr>
            </w:pPr>
            <w:r w:rsidRPr="00255D34">
              <w:rPr>
                <w:rFonts w:ascii="LuzSans-Book" w:hAnsi="LuzSans-Book"/>
                <w:color w:val="943634" w:themeColor="accent2" w:themeShade="BF"/>
                <w:szCs w:val="26"/>
              </w:rPr>
              <w:t>Les mouvements corpore</w:t>
            </w:r>
            <w:r w:rsidR="00255D34" w:rsidRPr="00255D34">
              <w:rPr>
                <w:rFonts w:ascii="LuzSans-Book" w:hAnsi="LuzSans-Book"/>
                <w:color w:val="943634" w:themeColor="accent2" w:themeShade="BF"/>
                <w:szCs w:val="26"/>
              </w:rPr>
              <w:t>ls.</w:t>
            </w:r>
          </w:p>
        </w:tc>
      </w:tr>
      <w:tr w:rsidR="00C54878" w:rsidRPr="009F238B" w:rsidTr="005F795F">
        <w:trPr>
          <w:cantSplit/>
          <w:trHeight w:val="11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  <w:textDirection w:val="btLr"/>
          </w:tcPr>
          <w:p w:rsidR="00907FD2" w:rsidRPr="009F238B" w:rsidRDefault="00907FD2" w:rsidP="005F795F">
            <w:pPr>
              <w:ind w:left="113" w:right="113"/>
              <w:jc w:val="center"/>
              <w:rPr>
                <w:rFonts w:ascii="Arial Rounded MT Bold" w:hAnsi="Arial Rounded MT Bold"/>
                <w:bCs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Période 4</w:t>
            </w:r>
          </w:p>
          <w:p w:rsidR="00C54878" w:rsidRPr="009F238B" w:rsidRDefault="00C54878" w:rsidP="005F795F">
            <w:pPr>
              <w:ind w:left="113" w:right="113"/>
              <w:jc w:val="center"/>
              <w:rPr>
                <w:rFonts w:ascii="LuzSans-Book" w:hAnsi="LuzSans-Book"/>
                <w:szCs w:val="28"/>
              </w:rPr>
            </w:pP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620" w:rsidRPr="00A05620" w:rsidRDefault="00A05620" w:rsidP="000C1D3C">
            <w:pPr>
              <w:rPr>
                <w:rFonts w:ascii="LuzSans-Book" w:hAnsi="LuzSans-Book"/>
                <w:szCs w:val="26"/>
              </w:rPr>
            </w:pPr>
            <w:r w:rsidRPr="00AE7B34">
              <w:rPr>
                <w:rFonts w:ascii="LuzSans-Book" w:hAnsi="LuzSans-Book"/>
                <w:color w:val="00B050"/>
                <w:szCs w:val="26"/>
              </w:rPr>
              <w:t xml:space="preserve">Présentation de l’unité du vivant </w:t>
            </w:r>
          </w:p>
          <w:p w:rsidR="00A05620" w:rsidRDefault="00A05620" w:rsidP="000C1D3C">
            <w:pPr>
              <w:rPr>
                <w:rFonts w:ascii="LuzSans-Book" w:hAnsi="LuzSans-Book"/>
                <w:color w:val="4F6228" w:themeColor="accent3" w:themeShade="80"/>
                <w:szCs w:val="26"/>
              </w:rPr>
            </w:pPr>
          </w:p>
          <w:p w:rsidR="000C1D3C" w:rsidRDefault="000C1D3C" w:rsidP="000C1D3C">
            <w:pPr>
              <w:rPr>
                <w:rFonts w:ascii="LuzSans-Book" w:hAnsi="LuzSans-Book"/>
                <w:color w:val="4F6228" w:themeColor="accent3" w:themeShade="80"/>
                <w:szCs w:val="26"/>
              </w:rPr>
            </w:pPr>
            <w:r w:rsidRPr="00D97B31">
              <w:rPr>
                <w:rFonts w:ascii="LuzSans-Book" w:hAnsi="LuzSans-Book"/>
                <w:color w:val="4F6228" w:themeColor="accent3" w:themeShade="80"/>
                <w:szCs w:val="26"/>
              </w:rPr>
              <w:t>Les modes de reproduction des êtres vivants.</w:t>
            </w:r>
          </w:p>
          <w:p w:rsidR="009200E6" w:rsidRDefault="009200E6" w:rsidP="00CA0E2A">
            <w:pPr>
              <w:rPr>
                <w:rFonts w:ascii="LuzSans-Book" w:hAnsi="LuzSans-Book"/>
                <w:szCs w:val="26"/>
              </w:rPr>
            </w:pPr>
          </w:p>
          <w:p w:rsidR="00CA0E2A" w:rsidRDefault="00CA0E2A" w:rsidP="00CA0E2A">
            <w:pPr>
              <w:rPr>
                <w:rFonts w:ascii="LuzSans-Book" w:hAnsi="LuzSans-Book"/>
                <w:szCs w:val="26"/>
              </w:rPr>
            </w:pPr>
          </w:p>
          <w:p w:rsidR="000C1D3C" w:rsidRPr="009F238B" w:rsidRDefault="000C1D3C" w:rsidP="00CA0E2A">
            <w:pPr>
              <w:rPr>
                <w:rFonts w:ascii="LuzSans-Book" w:hAnsi="LuzSans-Book"/>
                <w:szCs w:val="26"/>
              </w:rPr>
            </w:pPr>
          </w:p>
        </w:tc>
        <w:tc>
          <w:tcPr>
            <w:tcW w:w="3497" w:type="dxa"/>
            <w:tcBorders>
              <w:left w:val="single" w:sz="1" w:space="0" w:color="000000"/>
              <w:bottom w:val="single" w:sz="1" w:space="0" w:color="000000"/>
            </w:tcBorders>
          </w:tcPr>
          <w:p w:rsidR="009A139A" w:rsidRPr="007C1D5A" w:rsidRDefault="007C1D5A" w:rsidP="008662F4">
            <w:pPr>
              <w:rPr>
                <w:rFonts w:ascii="LuzSans-Book" w:hAnsi="LuzSans-Book"/>
                <w:color w:val="808080" w:themeColor="background1" w:themeShade="80"/>
                <w:szCs w:val="26"/>
              </w:rPr>
            </w:pPr>
            <w:r w:rsidRPr="007C1D5A">
              <w:rPr>
                <w:rFonts w:ascii="LuzSans-Book" w:hAnsi="LuzSans-Book"/>
                <w:color w:val="808080" w:themeColor="background1" w:themeShade="80"/>
                <w:szCs w:val="26"/>
              </w:rPr>
              <w:t xml:space="preserve">L'eau, une ressource, </w:t>
            </w:r>
            <w:r w:rsidR="008662F4" w:rsidRPr="007C1D5A">
              <w:rPr>
                <w:rFonts w:ascii="LuzSans-Book" w:hAnsi="LuzSans-Book"/>
                <w:color w:val="808080" w:themeColor="background1" w:themeShade="80"/>
                <w:szCs w:val="26"/>
              </w:rPr>
              <w:t>le maintien de sa qualité pour ses utilisations.</w:t>
            </w:r>
          </w:p>
          <w:p w:rsidR="009200E6" w:rsidRDefault="009200E6" w:rsidP="008662F4">
            <w:pPr>
              <w:rPr>
                <w:rFonts w:ascii="LuzSans-Book" w:hAnsi="LuzSans-Book"/>
                <w:szCs w:val="26"/>
              </w:rPr>
            </w:pPr>
          </w:p>
          <w:p w:rsidR="008662F4" w:rsidRPr="00DB1840" w:rsidRDefault="008662F4" w:rsidP="008662F4">
            <w:pPr>
              <w:rPr>
                <w:rFonts w:ascii="LuzSans-Book" w:hAnsi="LuzSans-Book"/>
                <w:b/>
                <w:color w:val="FF0000"/>
                <w:szCs w:val="26"/>
              </w:rPr>
            </w:pPr>
            <w:r w:rsidRPr="00DB1840">
              <w:rPr>
                <w:rFonts w:ascii="LuzSans-Book" w:hAnsi="LuzSans-Book"/>
                <w:b/>
                <w:color w:val="FF0000"/>
                <w:szCs w:val="26"/>
              </w:rPr>
              <w:t>Besoins en énergie, consommation, économie d’énergie.</w:t>
            </w:r>
          </w:p>
          <w:p w:rsidR="009200E6" w:rsidRPr="00DB1840" w:rsidRDefault="009200E6" w:rsidP="008662F4">
            <w:pPr>
              <w:rPr>
                <w:rFonts w:ascii="LuzSans-Book" w:hAnsi="LuzSans-Book"/>
                <w:b/>
                <w:szCs w:val="26"/>
              </w:rPr>
            </w:pPr>
          </w:p>
          <w:p w:rsidR="008662F4" w:rsidRPr="009A139A" w:rsidRDefault="008662F4" w:rsidP="008662F4">
            <w:pPr>
              <w:rPr>
                <w:rFonts w:ascii="LuzSans-Book" w:hAnsi="LuzSans-Book"/>
                <w:szCs w:val="26"/>
              </w:rPr>
            </w:pPr>
            <w:r w:rsidRPr="00DB1840">
              <w:rPr>
                <w:rFonts w:ascii="LuzSans-Book" w:hAnsi="LuzSans-Book"/>
                <w:b/>
                <w:color w:val="E36C0A" w:themeColor="accent6" w:themeShade="BF"/>
                <w:szCs w:val="26"/>
              </w:rPr>
              <w:t>Règles de sécurité, dangers de l’électricité.</w:t>
            </w:r>
          </w:p>
        </w:tc>
        <w:tc>
          <w:tcPr>
            <w:tcW w:w="3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4878" w:rsidRPr="00D729FB" w:rsidRDefault="007C20B3" w:rsidP="00907FD2">
            <w:pPr>
              <w:rPr>
                <w:rFonts w:ascii="LuzSans-Book" w:hAnsi="LuzSans-Book"/>
                <w:color w:val="0070C0"/>
                <w:szCs w:val="26"/>
              </w:rPr>
            </w:pPr>
            <w:r w:rsidRPr="00D729FB">
              <w:rPr>
                <w:rFonts w:ascii="LuzSans-Book" w:hAnsi="LuzSans-Book"/>
                <w:color w:val="0070C0"/>
                <w:szCs w:val="26"/>
              </w:rPr>
              <w:t>Lumières et ombres.</w:t>
            </w:r>
          </w:p>
          <w:p w:rsidR="00A21983" w:rsidRDefault="00A21983" w:rsidP="00907FD2">
            <w:pPr>
              <w:rPr>
                <w:rFonts w:ascii="LuzSans-Book" w:hAnsi="LuzSans-Book"/>
                <w:szCs w:val="26"/>
              </w:rPr>
            </w:pPr>
          </w:p>
          <w:p w:rsidR="007C20B3" w:rsidRPr="009F238B" w:rsidRDefault="007C20B3" w:rsidP="00907FD2">
            <w:pPr>
              <w:rPr>
                <w:rFonts w:ascii="LuzSans-Book" w:hAnsi="LuzSans-Book"/>
                <w:szCs w:val="26"/>
              </w:rPr>
            </w:pPr>
            <w:r w:rsidRPr="005F795F">
              <w:rPr>
                <w:rFonts w:ascii="LuzSans-Book" w:hAnsi="LuzSans-Book"/>
                <w:color w:val="E36C0A" w:themeColor="accent6" w:themeShade="BF"/>
                <w:szCs w:val="26"/>
              </w:rPr>
              <w:t>Leviers et balances, équilibres.</w:t>
            </w:r>
          </w:p>
        </w:tc>
      </w:tr>
      <w:tr w:rsidR="00C54878" w:rsidRPr="009F238B" w:rsidTr="005F795F">
        <w:trPr>
          <w:cantSplit/>
          <w:trHeight w:val="11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4BC96" w:themeFill="background2" w:themeFillShade="BF"/>
            <w:textDirection w:val="btLr"/>
          </w:tcPr>
          <w:p w:rsidR="00907FD2" w:rsidRPr="009F238B" w:rsidRDefault="00907FD2" w:rsidP="005F795F">
            <w:pPr>
              <w:ind w:left="113" w:right="113"/>
              <w:jc w:val="center"/>
              <w:rPr>
                <w:rFonts w:ascii="Arial Rounded MT Bold" w:hAnsi="Arial Rounded MT Bold"/>
                <w:bCs/>
                <w:szCs w:val="28"/>
              </w:rPr>
            </w:pPr>
            <w:r>
              <w:rPr>
                <w:rFonts w:ascii="Arial Rounded MT Bold" w:hAnsi="Arial Rounded MT Bold"/>
                <w:bCs/>
                <w:szCs w:val="28"/>
              </w:rPr>
              <w:t>Période 5</w:t>
            </w:r>
          </w:p>
          <w:p w:rsidR="00C54878" w:rsidRPr="009F238B" w:rsidRDefault="00C54878" w:rsidP="005F795F">
            <w:pPr>
              <w:ind w:left="113" w:right="113"/>
              <w:jc w:val="center"/>
              <w:rPr>
                <w:rFonts w:ascii="LuzSans-Book" w:hAnsi="LuzSans-Book"/>
                <w:szCs w:val="28"/>
              </w:rPr>
            </w:pP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D3C" w:rsidRDefault="000C1D3C" w:rsidP="000C1D3C">
            <w:pPr>
              <w:rPr>
                <w:rFonts w:ascii="LuzSans-Book" w:hAnsi="LuzSans-Book"/>
                <w:color w:val="943634" w:themeColor="accent2" w:themeShade="BF"/>
                <w:szCs w:val="26"/>
              </w:rPr>
            </w:pPr>
            <w:r w:rsidRPr="00D97B31">
              <w:rPr>
                <w:rFonts w:ascii="LuzSans-Book" w:hAnsi="LuzSans-Book"/>
                <w:color w:val="943634" w:themeColor="accent2" w:themeShade="BF"/>
                <w:szCs w:val="26"/>
              </w:rPr>
              <w:t>Reproduction de l’Homme et éducation à la sexualité.</w:t>
            </w:r>
          </w:p>
          <w:p w:rsidR="000C1D3C" w:rsidRPr="00D97B31" w:rsidRDefault="000C1D3C" w:rsidP="000C1D3C">
            <w:pPr>
              <w:rPr>
                <w:rFonts w:ascii="LuzSans-Book" w:hAnsi="LuzSans-Book"/>
                <w:color w:val="943634" w:themeColor="accent2" w:themeShade="BF"/>
                <w:szCs w:val="26"/>
              </w:rPr>
            </w:pPr>
          </w:p>
          <w:p w:rsidR="00C54878" w:rsidRPr="005F795F" w:rsidRDefault="005F795F" w:rsidP="00CA0E2A">
            <w:pPr>
              <w:rPr>
                <w:rFonts w:ascii="LuzSans-Book" w:hAnsi="LuzSans-Book"/>
                <w:color w:val="7030A0"/>
                <w:szCs w:val="26"/>
              </w:rPr>
            </w:pPr>
            <w:r>
              <w:rPr>
                <w:noProof/>
                <w:sz w:val="22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2EEA4F" wp14:editId="26DFBAEF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1170636</wp:posOffset>
                      </wp:positionV>
                      <wp:extent cx="5803762" cy="1200150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3762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E36C0A" w:themeColor="accent6" w:themeShade="BF"/>
                                      <w:sz w:val="22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76"/>
                                    <w:gridCol w:w="6096"/>
                                  </w:tblGrid>
                                  <w:tr w:rsidR="005F795F" w:rsidTr="00E729B9">
                                    <w:tc>
                                      <w:tcPr>
                                        <w:tcW w:w="2376" w:type="dxa"/>
                                      </w:tcPr>
                                      <w:p w:rsidR="005F795F" w:rsidRPr="005F795F" w:rsidRDefault="005F795F" w:rsidP="005F795F">
                                        <w:pPr>
                                          <w:rPr>
                                            <w:rFonts w:ascii="LuzSans-Book" w:hAnsi="LuzSans-Book"/>
                                            <w:color w:val="0070C0"/>
                                            <w:sz w:val="22"/>
                                          </w:rPr>
                                        </w:pPr>
                                        <w:r w:rsidRPr="006172FE">
                                          <w:rPr>
                                            <w:rFonts w:ascii="LuzSans-Book" w:hAnsi="LuzSans-Book"/>
                                            <w:color w:val="0070C0"/>
                                            <w:sz w:val="22"/>
                                          </w:rPr>
                                          <w:t>Le ciel et la Terre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6" w:type="dxa"/>
                                      </w:tcPr>
                                      <w:p w:rsidR="005F795F" w:rsidRPr="005F795F" w:rsidRDefault="005F795F" w:rsidP="005F795F">
                                        <w:pPr>
                                          <w:rPr>
                                            <w:rFonts w:ascii="LuzSans-Book" w:hAnsi="LuzSans-Book"/>
                                            <w:color w:val="4F6228" w:themeColor="accent3" w:themeShade="80"/>
                                            <w:sz w:val="22"/>
                                          </w:rPr>
                                        </w:pPr>
                                        <w:r w:rsidRPr="00D97B31">
                                          <w:rPr>
                                            <w:rFonts w:ascii="LuzSans-Book" w:hAnsi="LuzSans-Book"/>
                                            <w:color w:val="4F6228" w:themeColor="accent3" w:themeShade="80"/>
                                            <w:sz w:val="22"/>
                                          </w:rPr>
                                          <w:t>Le fonctionnement du vivant</w:t>
                                        </w:r>
                                      </w:p>
                                    </w:tc>
                                  </w:tr>
                                  <w:tr w:rsidR="005F795F" w:rsidTr="00E729B9">
                                    <w:tc>
                                      <w:tcPr>
                                        <w:tcW w:w="2376" w:type="dxa"/>
                                      </w:tcPr>
                                      <w:p w:rsidR="005F795F" w:rsidRPr="005F795F" w:rsidRDefault="005F795F" w:rsidP="005F795F">
                                        <w:pPr>
                                          <w:rPr>
                                            <w:rFonts w:ascii="LuzSans-Book" w:hAnsi="LuzSans-Book"/>
                                            <w:color w:val="808080" w:themeColor="background1" w:themeShade="80"/>
                                            <w:sz w:val="22"/>
                                          </w:rPr>
                                        </w:pPr>
                                        <w:r w:rsidRPr="007C1D5A">
                                          <w:rPr>
                                            <w:rFonts w:ascii="LuzSans-Book" w:hAnsi="LuzSans-Book"/>
                                            <w:color w:val="808080" w:themeColor="background1" w:themeShade="80"/>
                                            <w:sz w:val="22"/>
                                          </w:rPr>
                                          <w:t>La matière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6" w:type="dxa"/>
                                      </w:tcPr>
                                      <w:p w:rsidR="005F795F" w:rsidRPr="005F795F" w:rsidRDefault="005F795F" w:rsidP="005F795F">
                                        <w:pPr>
                                          <w:rPr>
                                            <w:rFonts w:ascii="LuzSans-Book" w:hAnsi="LuzSans-Book"/>
                                            <w:color w:val="943634" w:themeColor="accent2" w:themeShade="BF"/>
                                            <w:sz w:val="22"/>
                                          </w:rPr>
                                        </w:pPr>
                                        <w:r w:rsidRPr="00D97B31">
                                          <w:rPr>
                                            <w:rFonts w:ascii="LuzSans-Book" w:hAnsi="LuzSans-Book"/>
                                            <w:color w:val="943634" w:themeColor="accent2" w:themeShade="BF"/>
                                            <w:sz w:val="22"/>
                                          </w:rPr>
                                          <w:t>Le fonctionnement du corps humain et de la santé</w:t>
                                        </w:r>
                                      </w:p>
                                    </w:tc>
                                  </w:tr>
                                  <w:tr w:rsidR="005F795F" w:rsidTr="00E729B9">
                                    <w:tc>
                                      <w:tcPr>
                                        <w:tcW w:w="2376" w:type="dxa"/>
                                      </w:tcPr>
                                      <w:p w:rsidR="005F795F" w:rsidRPr="005F795F" w:rsidRDefault="005F795F" w:rsidP="005F795F">
                                        <w:pPr>
                                          <w:rPr>
                                            <w:rFonts w:ascii="LuzSans-Book" w:hAnsi="LuzSans-Book"/>
                                            <w:color w:val="FF0000"/>
                                            <w:sz w:val="22"/>
                                          </w:rPr>
                                        </w:pPr>
                                        <w:r w:rsidRPr="007C1D5A">
                                          <w:rPr>
                                            <w:rFonts w:ascii="LuzSans-Book" w:hAnsi="LuzSans-Book"/>
                                            <w:color w:val="FF0000"/>
                                            <w:sz w:val="22"/>
                                          </w:rPr>
                                          <w:t>L’énergie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6" w:type="dxa"/>
                                      </w:tcPr>
                                      <w:p w:rsidR="005F795F" w:rsidRPr="005F795F" w:rsidRDefault="005F795F" w:rsidP="005F795F">
                                        <w:pPr>
                                          <w:rPr>
                                            <w:rFonts w:ascii="LuzSans-Book" w:hAnsi="LuzSans-Book"/>
                                            <w:color w:val="7030A0"/>
                                            <w:sz w:val="22"/>
                                          </w:rPr>
                                        </w:pPr>
                                        <w:r w:rsidRPr="005F795F">
                                          <w:rPr>
                                            <w:rFonts w:ascii="LuzSans-Book" w:hAnsi="LuzSans-Book"/>
                                            <w:color w:val="7030A0"/>
                                            <w:sz w:val="22"/>
                                          </w:rPr>
                                          <w:t>Les êtres vivants dans leur environnement</w:t>
                                        </w:r>
                                      </w:p>
                                    </w:tc>
                                  </w:tr>
                                  <w:tr w:rsidR="005F795F" w:rsidTr="00E729B9">
                                    <w:tc>
                                      <w:tcPr>
                                        <w:tcW w:w="2376" w:type="dxa"/>
                                      </w:tcPr>
                                      <w:p w:rsidR="005F795F" w:rsidRPr="005F795F" w:rsidRDefault="005F795F" w:rsidP="005F795F">
                                        <w:pPr>
                                          <w:rPr>
                                            <w:rFonts w:ascii="LuzSans-Book" w:hAnsi="LuzSans-Book"/>
                                            <w:color w:val="00B050"/>
                                            <w:sz w:val="22"/>
                                          </w:rPr>
                                        </w:pPr>
                                        <w:r w:rsidRPr="005F795F">
                                          <w:rPr>
                                            <w:rFonts w:ascii="LuzSans-Book" w:hAnsi="LuzSans-Book"/>
                                            <w:color w:val="E36C0A" w:themeColor="accent6" w:themeShade="BF"/>
                                            <w:sz w:val="22"/>
                                          </w:rPr>
                                          <w:t>Les objets techniques</w:t>
                                        </w:r>
                                        <w:r>
                                          <w:rPr>
                                            <w:rFonts w:ascii="LuzSans-Book" w:hAnsi="LuzSans-Book"/>
                                            <w:color w:val="00B050"/>
                                            <w:sz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6" w:type="dxa"/>
                                      </w:tcPr>
                                      <w:p w:rsidR="005F795F" w:rsidRDefault="005F795F" w:rsidP="005F795F">
                                        <w:pPr>
                                          <w:rPr>
                                            <w:rFonts w:ascii="LuzSans-Book" w:hAnsi="LuzSans-Book"/>
                                            <w:color w:val="E36C0A" w:themeColor="accent6" w:themeShade="BF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LuzSans-Book" w:hAnsi="LuzSans-Book"/>
                                            <w:color w:val="00B050"/>
                                            <w:sz w:val="22"/>
                                          </w:rPr>
                                          <w:t>L’unité et la diversité du</w:t>
                                        </w:r>
                                        <w:r w:rsidRPr="00AE7B34">
                                          <w:rPr>
                                            <w:rFonts w:ascii="LuzSans-Book" w:hAnsi="LuzSans-Book"/>
                                            <w:color w:val="00B050"/>
                                            <w:sz w:val="22"/>
                                          </w:rPr>
                                          <w:t xml:space="preserve"> vivant</w:t>
                                        </w:r>
                                      </w:p>
                                    </w:tc>
                                  </w:tr>
                                </w:tbl>
                                <w:p w:rsid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E36C0A" w:themeColor="accent6" w:themeShade="BF"/>
                                      <w:sz w:val="22"/>
                                    </w:rPr>
                                  </w:pPr>
                                </w:p>
                                <w:p w:rsidR="005F795F" w:rsidRP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0F243E" w:themeColor="text2" w:themeShade="80"/>
                                      <w:sz w:val="22"/>
                                    </w:rPr>
                                  </w:pPr>
                                </w:p>
                                <w:p w:rsidR="005F795F" w:rsidRDefault="005F79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7" type="#_x0000_t202" style="position:absolute;margin-left:62.85pt;margin-top:92.2pt;width:457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" filled="f" stroked="f" strokeweight=".5pt">
                      <v:textbox>
                        <w:txbxContent>
                          <w:p w:rsidR="005F795F" w:rsidRDefault="005F795F" w:rsidP="005F795F">
                            <w:pPr>
                              <w:rPr>
                                <w:rFonts w:ascii="LuzSans-Book" w:hAnsi="LuzSans-Book"/>
                                <w:color w:val="E36C0A" w:themeColor="accent6" w:themeShade="BF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6096"/>
                            </w:tblGrid>
                            <w:tr w:rsidR="005F795F" w:rsidTr="00E729B9">
                              <w:tc>
                                <w:tcPr>
                                  <w:tcW w:w="2376" w:type="dxa"/>
                                </w:tcPr>
                                <w:p w:rsidR="005F795F" w:rsidRP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0070C0"/>
                                      <w:sz w:val="22"/>
                                    </w:rPr>
                                  </w:pPr>
                                  <w:r w:rsidRPr="006172FE">
                                    <w:rPr>
                                      <w:rFonts w:ascii="LuzSans-Book" w:hAnsi="LuzSans-Book"/>
                                      <w:color w:val="0070C0"/>
                                      <w:sz w:val="22"/>
                                    </w:rPr>
                                    <w:t>Le ciel et la Terre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:rsidR="005F795F" w:rsidRP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4F6228" w:themeColor="accent3" w:themeShade="80"/>
                                      <w:sz w:val="22"/>
                                    </w:rPr>
                                  </w:pPr>
                                  <w:r w:rsidRPr="00D97B31">
                                    <w:rPr>
                                      <w:rFonts w:ascii="LuzSans-Book" w:hAnsi="LuzSans-Book"/>
                                      <w:color w:val="4F6228" w:themeColor="accent3" w:themeShade="80"/>
                                      <w:sz w:val="22"/>
                                    </w:rPr>
                                    <w:t>Le fonctionnement du vivant</w:t>
                                  </w:r>
                                </w:p>
                              </w:tc>
                            </w:tr>
                            <w:tr w:rsidR="005F795F" w:rsidTr="00E729B9">
                              <w:tc>
                                <w:tcPr>
                                  <w:tcW w:w="2376" w:type="dxa"/>
                                </w:tcPr>
                                <w:p w:rsidR="005F795F" w:rsidRP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7C1D5A">
                                    <w:rPr>
                                      <w:rFonts w:ascii="LuzSans-Book" w:hAnsi="LuzSans-Book"/>
                                      <w:color w:val="808080" w:themeColor="background1" w:themeShade="80"/>
                                      <w:sz w:val="22"/>
                                    </w:rPr>
                                    <w:t>La matière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:rsidR="005F795F" w:rsidRP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943634" w:themeColor="accent2" w:themeShade="BF"/>
                                      <w:sz w:val="22"/>
                                    </w:rPr>
                                  </w:pPr>
                                  <w:r w:rsidRPr="00D97B31">
                                    <w:rPr>
                                      <w:rFonts w:ascii="LuzSans-Book" w:hAnsi="LuzSans-Book"/>
                                      <w:color w:val="943634" w:themeColor="accent2" w:themeShade="BF"/>
                                      <w:sz w:val="22"/>
                                    </w:rPr>
                                    <w:t>Le fonctionnement du corps humain et de la santé</w:t>
                                  </w:r>
                                </w:p>
                              </w:tc>
                            </w:tr>
                            <w:tr w:rsidR="005F795F" w:rsidTr="00E729B9">
                              <w:tc>
                                <w:tcPr>
                                  <w:tcW w:w="2376" w:type="dxa"/>
                                </w:tcPr>
                                <w:p w:rsidR="005F795F" w:rsidRP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FF0000"/>
                                      <w:sz w:val="22"/>
                                    </w:rPr>
                                  </w:pPr>
                                  <w:r w:rsidRPr="007C1D5A">
                                    <w:rPr>
                                      <w:rFonts w:ascii="LuzSans-Book" w:hAnsi="LuzSans-Book"/>
                                      <w:color w:val="FF0000"/>
                                      <w:sz w:val="22"/>
                                    </w:rPr>
                                    <w:t>L’énergie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:rsidR="005F795F" w:rsidRP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7030A0"/>
                                      <w:sz w:val="22"/>
                                    </w:rPr>
                                  </w:pPr>
                                  <w:r w:rsidRPr="005F795F">
                                    <w:rPr>
                                      <w:rFonts w:ascii="LuzSans-Book" w:hAnsi="LuzSans-Book"/>
                                      <w:color w:val="7030A0"/>
                                      <w:sz w:val="22"/>
                                    </w:rPr>
                                    <w:t>Les êtres vivants dans leur environnement</w:t>
                                  </w:r>
                                </w:p>
                              </w:tc>
                            </w:tr>
                            <w:tr w:rsidR="005F795F" w:rsidTr="00E729B9">
                              <w:tc>
                                <w:tcPr>
                                  <w:tcW w:w="2376" w:type="dxa"/>
                                </w:tcPr>
                                <w:p w:rsidR="005F795F" w:rsidRP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00B050"/>
                                      <w:sz w:val="22"/>
                                    </w:rPr>
                                  </w:pPr>
                                  <w:r w:rsidRPr="005F795F">
                                    <w:rPr>
                                      <w:rFonts w:ascii="LuzSans-Book" w:hAnsi="LuzSans-Book"/>
                                      <w:color w:val="E36C0A" w:themeColor="accent6" w:themeShade="BF"/>
                                      <w:sz w:val="22"/>
                                    </w:rPr>
                                    <w:t>Les objets techniques</w:t>
                                  </w:r>
                                  <w:r>
                                    <w:rPr>
                                      <w:rFonts w:ascii="LuzSans-Book" w:hAnsi="LuzSans-Book"/>
                                      <w:color w:val="00B05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</w:tcPr>
                                <w:p w:rsidR="005F795F" w:rsidRDefault="005F795F" w:rsidP="005F795F">
                                  <w:pPr>
                                    <w:rPr>
                                      <w:rFonts w:ascii="LuzSans-Book" w:hAnsi="LuzSans-Book"/>
                                      <w:color w:val="E36C0A" w:themeColor="accent6" w:themeShade="B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color w:val="00B050"/>
                                      <w:sz w:val="22"/>
                                    </w:rPr>
                                    <w:t>L’unité et la diversité du</w:t>
                                  </w:r>
                                  <w:r w:rsidRPr="00AE7B34">
                                    <w:rPr>
                                      <w:rFonts w:ascii="LuzSans-Book" w:hAnsi="LuzSans-Book"/>
                                      <w:color w:val="00B050"/>
                                      <w:sz w:val="22"/>
                                    </w:rPr>
                                    <w:t xml:space="preserve"> vivant</w:t>
                                  </w:r>
                                </w:p>
                              </w:tc>
                            </w:tr>
                          </w:tbl>
                          <w:p w:rsidR="005F795F" w:rsidRDefault="005F795F" w:rsidP="005F795F">
                            <w:pPr>
                              <w:rPr>
                                <w:rFonts w:ascii="LuzSans-Book" w:hAnsi="LuzSans-Book"/>
                                <w:color w:val="E36C0A" w:themeColor="accent6" w:themeShade="BF"/>
                                <w:sz w:val="22"/>
                              </w:rPr>
                            </w:pPr>
                          </w:p>
                          <w:p w:rsidR="005F795F" w:rsidRPr="005F795F" w:rsidRDefault="005F795F" w:rsidP="005F795F">
                            <w:pPr>
                              <w:rPr>
                                <w:rFonts w:ascii="LuzSans-Book" w:hAnsi="LuzSans-Book"/>
                                <w:color w:val="0F243E" w:themeColor="text2" w:themeShade="80"/>
                                <w:sz w:val="22"/>
                              </w:rPr>
                            </w:pPr>
                          </w:p>
                          <w:p w:rsidR="005F795F" w:rsidRDefault="005F795F"/>
                        </w:txbxContent>
                      </v:textbox>
                    </v:shape>
                  </w:pict>
                </mc:Fallback>
              </mc:AlternateContent>
            </w:r>
            <w:r w:rsidR="00CA0E2A" w:rsidRPr="005F795F">
              <w:rPr>
                <w:rFonts w:ascii="LuzSans-Book" w:hAnsi="LuzSans-Book"/>
                <w:color w:val="7030A0"/>
                <w:szCs w:val="26"/>
              </w:rPr>
              <w:t>L’évolution d’un environne</w:t>
            </w:r>
            <w:r>
              <w:rPr>
                <w:rFonts w:ascii="LuzSans-Book" w:hAnsi="LuzSans-Book"/>
                <w:color w:val="7030A0"/>
                <w:szCs w:val="26"/>
              </w:rPr>
              <w:t>ment géré par l’Homme : la forêt.</w:t>
            </w:r>
          </w:p>
        </w:tc>
        <w:tc>
          <w:tcPr>
            <w:tcW w:w="3497" w:type="dxa"/>
            <w:tcBorders>
              <w:left w:val="single" w:sz="1" w:space="0" w:color="000000"/>
              <w:bottom w:val="single" w:sz="1" w:space="0" w:color="000000"/>
            </w:tcBorders>
          </w:tcPr>
          <w:p w:rsidR="00C54878" w:rsidRDefault="008662F4" w:rsidP="001410CC">
            <w:pPr>
              <w:rPr>
                <w:rFonts w:ascii="LuzSans-Book" w:hAnsi="LuzSans-Book"/>
                <w:szCs w:val="26"/>
              </w:rPr>
            </w:pPr>
            <w:r w:rsidRPr="00A212B7">
              <w:rPr>
                <w:rFonts w:ascii="LuzSans-Book" w:hAnsi="LuzSans-Book"/>
                <w:color w:val="00B050"/>
                <w:szCs w:val="26"/>
              </w:rPr>
              <w:t>Présentation de la classifica</w:t>
            </w:r>
            <w:r w:rsidR="00A212B7" w:rsidRPr="00A212B7">
              <w:rPr>
                <w:rFonts w:ascii="LuzSans-Book" w:hAnsi="LuzSans-Book"/>
                <w:color w:val="00B050"/>
                <w:szCs w:val="26"/>
              </w:rPr>
              <w:t>tion du vivant.</w:t>
            </w:r>
            <w:r w:rsidRPr="00A212B7">
              <w:rPr>
                <w:rFonts w:ascii="LuzSans-Book" w:hAnsi="LuzSans-Book"/>
                <w:color w:val="00B050"/>
                <w:szCs w:val="26"/>
              </w:rPr>
              <w:t xml:space="preserve"> </w:t>
            </w:r>
          </w:p>
          <w:p w:rsidR="009200E6" w:rsidRDefault="009200E6" w:rsidP="001410CC">
            <w:pPr>
              <w:rPr>
                <w:rFonts w:ascii="LuzSans-Book" w:hAnsi="LuzSans-Book"/>
                <w:szCs w:val="26"/>
              </w:rPr>
            </w:pPr>
          </w:p>
          <w:p w:rsidR="008662F4" w:rsidRPr="009F238B" w:rsidRDefault="008662F4" w:rsidP="001410CC">
            <w:pPr>
              <w:rPr>
                <w:rFonts w:ascii="LuzSans-Book" w:hAnsi="LuzSans-Book"/>
                <w:szCs w:val="26"/>
              </w:rPr>
            </w:pPr>
            <w:r w:rsidRPr="005F795F">
              <w:rPr>
                <w:rFonts w:ascii="LuzSans-Book" w:hAnsi="LuzSans-Book"/>
                <w:color w:val="7030A0"/>
                <w:szCs w:val="26"/>
              </w:rPr>
              <w:t>L’adaptation des êtres vivants aux conditions du milieu.</w:t>
            </w:r>
          </w:p>
        </w:tc>
        <w:tc>
          <w:tcPr>
            <w:tcW w:w="3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286" w:rsidRPr="00AE7B34" w:rsidRDefault="00BA7286" w:rsidP="00BA7286">
            <w:pPr>
              <w:rPr>
                <w:rFonts w:ascii="LuzSans-Book" w:hAnsi="LuzSans-Book"/>
                <w:color w:val="FF0000"/>
                <w:szCs w:val="26"/>
              </w:rPr>
            </w:pPr>
            <w:r w:rsidRPr="00AE7B34">
              <w:rPr>
                <w:rFonts w:ascii="LuzSans-Book" w:hAnsi="LuzSans-Book"/>
                <w:color w:val="FF0000"/>
                <w:szCs w:val="26"/>
              </w:rPr>
              <w:t>Exemples simples de sources d’énergies.</w:t>
            </w:r>
          </w:p>
          <w:p w:rsidR="009200E6" w:rsidRDefault="009200E6" w:rsidP="007C20B3">
            <w:pPr>
              <w:rPr>
                <w:rFonts w:ascii="LuzSans-Book" w:hAnsi="LuzSans-Book"/>
                <w:szCs w:val="26"/>
              </w:rPr>
            </w:pPr>
          </w:p>
          <w:p w:rsidR="007C20B3" w:rsidRPr="009F238B" w:rsidRDefault="007C20B3" w:rsidP="007C20B3">
            <w:pPr>
              <w:rPr>
                <w:rFonts w:ascii="LuzSans-Book" w:hAnsi="LuzSans-Book"/>
                <w:szCs w:val="26"/>
              </w:rPr>
            </w:pPr>
            <w:r w:rsidRPr="005F795F">
              <w:rPr>
                <w:rFonts w:ascii="LuzSans-Book" w:hAnsi="LuzSans-Book"/>
                <w:color w:val="E36C0A" w:themeColor="accent6" w:themeShade="BF"/>
                <w:szCs w:val="26"/>
              </w:rPr>
              <w:t>Circuits électriques alimentés par des piles.</w:t>
            </w:r>
          </w:p>
        </w:tc>
      </w:tr>
    </w:tbl>
    <w:p w:rsidR="00F04904" w:rsidRDefault="00F04904">
      <w:pPr>
        <w:rPr>
          <w:sz w:val="22"/>
        </w:rPr>
      </w:pPr>
    </w:p>
    <w:p w:rsidR="005F795F" w:rsidRPr="005F795F" w:rsidRDefault="005F795F">
      <w:pPr>
        <w:rPr>
          <w:rFonts w:ascii="LuzSans-Book" w:hAnsi="LuzSans-Book"/>
          <w:color w:val="0F243E" w:themeColor="text2" w:themeShade="80"/>
          <w:sz w:val="22"/>
        </w:rPr>
      </w:pPr>
    </w:p>
    <w:sectPr w:rsidR="005F795F" w:rsidRPr="005F795F">
      <w:pgSz w:w="11906" w:h="16838"/>
      <w:pgMar w:top="1762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04" w:rsidRDefault="005B1704">
      <w:r>
        <w:separator/>
      </w:r>
    </w:p>
  </w:endnote>
  <w:endnote w:type="continuationSeparator" w:id="0">
    <w:p w:rsidR="005B1704" w:rsidRDefault="005B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04" w:rsidRDefault="005B1704">
      <w:r>
        <w:separator/>
      </w:r>
    </w:p>
  </w:footnote>
  <w:footnote w:type="continuationSeparator" w:id="0">
    <w:p w:rsidR="005B1704" w:rsidRDefault="005B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58"/>
    <w:rsid w:val="0000019C"/>
    <w:rsid w:val="00063C7F"/>
    <w:rsid w:val="000C1D3C"/>
    <w:rsid w:val="001410CC"/>
    <w:rsid w:val="00230D17"/>
    <w:rsid w:val="00255D34"/>
    <w:rsid w:val="002C74B9"/>
    <w:rsid w:val="002F210D"/>
    <w:rsid w:val="003536FC"/>
    <w:rsid w:val="0035428D"/>
    <w:rsid w:val="0037393D"/>
    <w:rsid w:val="003B649B"/>
    <w:rsid w:val="005A0A1D"/>
    <w:rsid w:val="005B1704"/>
    <w:rsid w:val="005F795F"/>
    <w:rsid w:val="006172FE"/>
    <w:rsid w:val="00635318"/>
    <w:rsid w:val="006808B0"/>
    <w:rsid w:val="006A4532"/>
    <w:rsid w:val="006B3E1A"/>
    <w:rsid w:val="006F1C9D"/>
    <w:rsid w:val="007455B8"/>
    <w:rsid w:val="00763CE3"/>
    <w:rsid w:val="007C1D5A"/>
    <w:rsid w:val="007C20B3"/>
    <w:rsid w:val="0086296A"/>
    <w:rsid w:val="008662F4"/>
    <w:rsid w:val="00907FD2"/>
    <w:rsid w:val="009200E6"/>
    <w:rsid w:val="009A139A"/>
    <w:rsid w:val="009F238B"/>
    <w:rsid w:val="00A05620"/>
    <w:rsid w:val="00A212B7"/>
    <w:rsid w:val="00A21983"/>
    <w:rsid w:val="00AE7B34"/>
    <w:rsid w:val="00B2357A"/>
    <w:rsid w:val="00BA7286"/>
    <w:rsid w:val="00BB09B2"/>
    <w:rsid w:val="00C3748F"/>
    <w:rsid w:val="00C54878"/>
    <w:rsid w:val="00C67306"/>
    <w:rsid w:val="00CA0E2A"/>
    <w:rsid w:val="00D511B4"/>
    <w:rsid w:val="00D729FB"/>
    <w:rsid w:val="00D97B31"/>
    <w:rsid w:val="00DB1840"/>
    <w:rsid w:val="00E03EB7"/>
    <w:rsid w:val="00E057D9"/>
    <w:rsid w:val="00E21258"/>
    <w:rsid w:val="00E729B9"/>
    <w:rsid w:val="00F04904"/>
    <w:rsid w:val="00F8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374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3748F"/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5A0A1D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8662F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table" w:styleId="Grilledutableau">
    <w:name w:val="Table Grid"/>
    <w:basedOn w:val="TableauNormal"/>
    <w:uiPriority w:val="59"/>
    <w:rsid w:val="005F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374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3748F"/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5A0A1D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8662F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table" w:styleId="Grilledutableau">
    <w:name w:val="Table Grid"/>
    <w:basedOn w:val="TableauNormal"/>
    <w:uiPriority w:val="59"/>
    <w:rsid w:val="005F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cp:lastPrinted>1900-12-31T22:00:00Z</cp:lastPrinted>
  <dcterms:created xsi:type="dcterms:W3CDTF">2015-07-17T21:45:00Z</dcterms:created>
  <dcterms:modified xsi:type="dcterms:W3CDTF">2015-07-24T13:59:00Z</dcterms:modified>
</cp:coreProperties>
</file>