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7"/>
      </w:tblGrid>
      <w:tr w:rsidR="00DF1CB3" w:rsidTr="005513A6">
        <w:tc>
          <w:tcPr>
            <w:tcW w:w="9645" w:type="dxa"/>
            <w:gridSpan w:val="3"/>
            <w:shd w:val="clear" w:color="auto" w:fill="auto"/>
          </w:tcPr>
          <w:p w:rsidR="00DF1CB3" w:rsidRDefault="00DF1CB3" w:rsidP="00DF1CB3">
            <w:pPr>
              <w:pStyle w:val="Contenudetableau"/>
              <w:rPr>
                <w:rFonts w:ascii="Tw Cen MT Condensed Extra Bold" w:hAnsi="Tw Cen MT Condensed Extra Bold"/>
                <w:bCs/>
                <w:sz w:val="3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9ABAA6" wp14:editId="79F76312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-712470</wp:posOffset>
                      </wp:positionV>
                      <wp:extent cx="6572250" cy="6286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1CB3" w:rsidRPr="00DF1CB3" w:rsidRDefault="00DF1CB3" w:rsidP="00DF1CB3">
                                  <w:pPr>
                                    <w:shd w:val="clear" w:color="auto" w:fill="BFBFBF" w:themeFill="background1" w:themeFillShade="BF"/>
                                    <w:jc w:val="center"/>
                                    <w:rPr>
                                      <w:rFonts w:ascii="prehistoric" w:hAnsi="prehistoric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</w:pPr>
                                  <w:r w:rsidRPr="00DF1CB3">
                                    <w:rPr>
                                      <w:rFonts w:ascii="prehistoric" w:hAnsi="prehistoric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 xml:space="preserve">HISTOIRE </w:t>
                                  </w:r>
                                  <w:r w:rsidRPr="00DF1CB3">
                                    <w:rPr>
                                      <w:rFonts w:cs="Times New Roman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>–</w:t>
                                  </w:r>
                                  <w:r w:rsidRPr="00DF1CB3">
                                    <w:rPr>
                                      <w:rFonts w:ascii="prehistoric" w:hAnsi="prehistoric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 xml:space="preserve"> S</w:t>
                                  </w:r>
                                  <w:r w:rsidRPr="00DF1CB3">
                                    <w:rPr>
                                      <w:rFonts w:cs="Times New Roman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>é</w:t>
                                  </w:r>
                                  <w:r w:rsidRPr="00DF1CB3">
                                    <w:rPr>
                                      <w:rFonts w:ascii="prehistoric" w:hAnsi="prehistoric"/>
                                      <w:b/>
                                      <w:bCs/>
                                      <w:sz w:val="56"/>
                                      <w:szCs w:val="28"/>
                                    </w:rPr>
                                    <w:t xml:space="preserve">quence 1 </w:t>
                                  </w:r>
                                </w:p>
                                <w:p w:rsidR="00DF1CB3" w:rsidRPr="002F66DB" w:rsidRDefault="00DF1CB3" w:rsidP="00DF1CB3">
                                  <w:pPr>
                                    <w:jc w:val="center"/>
                                    <w:rPr>
                                      <w:rFonts w:ascii="My School Font PG" w:hAnsi="My School Font PG"/>
                                      <w:b/>
                                      <w:bCs/>
                                      <w:sz w:val="36"/>
                                      <w:szCs w:val="28"/>
                                    </w:rPr>
                                  </w:pPr>
                                </w:p>
                                <w:p w:rsidR="00DF1CB3" w:rsidRDefault="00DF1CB3" w:rsidP="00DF1C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2.2pt;margin-top:-56.1pt;width:51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" filled="f" stroked="f">
                      <v:textbox>
                        <w:txbxContent>
                          <w:p w:rsidR="00DF1CB3" w:rsidRPr="00DF1CB3" w:rsidRDefault="00DF1CB3" w:rsidP="00DF1CB3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prehistoric" w:hAnsi="prehistoric"/>
                                <w:b/>
                                <w:bCs/>
                                <w:sz w:val="56"/>
                                <w:szCs w:val="28"/>
                              </w:rPr>
                            </w:pPr>
                            <w:r w:rsidRPr="00DF1CB3">
                              <w:rPr>
                                <w:rFonts w:ascii="prehistoric" w:hAnsi="prehistoric"/>
                                <w:b/>
                                <w:bCs/>
                                <w:sz w:val="56"/>
                                <w:szCs w:val="28"/>
                              </w:rPr>
                              <w:t xml:space="preserve">HISTOIRE </w:t>
                            </w:r>
                            <w:r w:rsidRPr="00DF1CB3">
                              <w:rPr>
                                <w:rFonts w:cs="Times New Roman"/>
                                <w:b/>
                                <w:bCs/>
                                <w:sz w:val="56"/>
                                <w:szCs w:val="28"/>
                              </w:rPr>
                              <w:t>–</w:t>
                            </w:r>
                            <w:r w:rsidRPr="00DF1CB3">
                              <w:rPr>
                                <w:rFonts w:ascii="prehistoric" w:hAnsi="prehistoric"/>
                                <w:b/>
                                <w:bCs/>
                                <w:sz w:val="56"/>
                                <w:szCs w:val="28"/>
                              </w:rPr>
                              <w:t xml:space="preserve"> S</w:t>
                            </w:r>
                            <w:r w:rsidRPr="00DF1CB3">
                              <w:rPr>
                                <w:rFonts w:cs="Times New Roman"/>
                                <w:b/>
                                <w:bCs/>
                                <w:sz w:val="56"/>
                                <w:szCs w:val="28"/>
                              </w:rPr>
                              <w:t>é</w:t>
                            </w:r>
                            <w:r w:rsidRPr="00DF1CB3">
                              <w:rPr>
                                <w:rFonts w:ascii="prehistoric" w:hAnsi="prehistoric"/>
                                <w:b/>
                                <w:bCs/>
                                <w:sz w:val="56"/>
                                <w:szCs w:val="28"/>
                              </w:rPr>
                              <w:t xml:space="preserve">quence 1 </w:t>
                            </w:r>
                          </w:p>
                          <w:p w:rsidR="00DF1CB3" w:rsidRPr="002F66DB" w:rsidRDefault="00DF1CB3" w:rsidP="00DF1CB3">
                            <w:pPr>
                              <w:jc w:val="center"/>
                              <w:rPr>
                                <w:rFonts w:ascii="My School Font PG" w:hAnsi="My School Font PG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</w:p>
                          <w:p w:rsidR="00DF1CB3" w:rsidRDefault="00DF1CB3" w:rsidP="00DF1C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w Cen MT Condensed Extra Bold" w:hAnsi="Tw Cen MT Condensed Extra Bold"/>
                <w:bCs/>
                <w:sz w:val="36"/>
              </w:rPr>
              <w:t>Repères annuels de programmation</w:t>
            </w:r>
            <w:r w:rsidRPr="00062E00">
              <w:rPr>
                <w:rFonts w:ascii="Tw Cen MT Condensed Extra Bold" w:hAnsi="Tw Cen MT Condensed Extra Bold"/>
                <w:bCs/>
                <w:sz w:val="36"/>
              </w:rPr>
              <w:t> :</w:t>
            </w:r>
          </w:p>
          <w:p w:rsidR="00DF1CB3" w:rsidRPr="00DF1CB3" w:rsidRDefault="00DF1CB3" w:rsidP="00DF1CB3">
            <w:pPr>
              <w:pStyle w:val="Contenudetableau"/>
              <w:rPr>
                <w:rFonts w:ascii="LuzSans-Book" w:hAnsi="LuzSans-Book"/>
                <w:bCs/>
                <w:sz w:val="28"/>
                <w:u w:val="single"/>
              </w:rPr>
            </w:pPr>
            <w:r w:rsidRPr="00DF1CB3">
              <w:rPr>
                <w:rFonts w:ascii="LuzSans-Book" w:hAnsi="LuzSans-Book"/>
                <w:bCs/>
                <w:sz w:val="28"/>
                <w:u w:val="single"/>
              </w:rPr>
              <w:t xml:space="preserve">Thème 1 : Et avant la France ? </w:t>
            </w:r>
          </w:p>
          <w:p w:rsidR="00DF1CB3" w:rsidRPr="00DF1CB3" w:rsidRDefault="00DF1CB3" w:rsidP="00DF1CB3">
            <w:pPr>
              <w:rPr>
                <w:rFonts w:ascii="LuzSans-Book" w:hAnsi="LuzSans-Book"/>
                <w:b/>
                <w:bCs/>
                <w:sz w:val="28"/>
                <w:szCs w:val="28"/>
              </w:rPr>
            </w:pPr>
            <w:r w:rsidRPr="00DF1CB3">
              <w:rPr>
                <w:rFonts w:ascii="LuzSans-Book" w:hAnsi="LuzSans-Book"/>
                <w:b/>
                <w:bCs/>
                <w:sz w:val="28"/>
                <w:szCs w:val="28"/>
              </w:rPr>
              <w:t>Quelles traces d’une occupation ancienne du territoire français ?</w:t>
            </w:r>
          </w:p>
          <w:p w:rsidR="00DF1CB3" w:rsidRPr="00DF1CB3" w:rsidRDefault="00DF1CB3" w:rsidP="00DF1CB3">
            <w:pPr>
              <w:rPr>
                <w:rFonts w:ascii="LuzSans-Book" w:hAnsi="LuzSans-Book"/>
                <w:bCs/>
                <w:i/>
                <w:sz w:val="28"/>
                <w:szCs w:val="28"/>
              </w:rPr>
            </w:pPr>
            <w:r w:rsidRPr="00DF1CB3">
              <w:rPr>
                <w:rFonts w:ascii="LuzSans-Book" w:hAnsi="LuzSans-Book"/>
                <w:bCs/>
                <w:i/>
                <w:sz w:val="28"/>
                <w:szCs w:val="28"/>
              </w:rPr>
              <w:t>Traces sp</w:t>
            </w:r>
            <w:r w:rsidRPr="00DF1CB3">
              <w:rPr>
                <w:rFonts w:ascii="LuzSans-Book" w:hAnsi="LuzSans-Book" w:cs="Times New Roman"/>
                <w:bCs/>
                <w:i/>
                <w:sz w:val="28"/>
                <w:szCs w:val="28"/>
              </w:rPr>
              <w:t>é</w:t>
            </w:r>
            <w:r w:rsidRPr="00DF1CB3">
              <w:rPr>
                <w:rFonts w:ascii="LuzSans-Book" w:hAnsi="LuzSans-Book"/>
                <w:bCs/>
                <w:i/>
                <w:sz w:val="28"/>
                <w:szCs w:val="28"/>
              </w:rPr>
              <w:t>cifiques de la Pr</w:t>
            </w:r>
            <w:r w:rsidRPr="00DF1CB3">
              <w:rPr>
                <w:rFonts w:ascii="LuzSans-Book" w:hAnsi="LuzSans-Book" w:cs="Times New Roman"/>
                <w:bCs/>
                <w:i/>
                <w:sz w:val="28"/>
                <w:szCs w:val="28"/>
              </w:rPr>
              <w:t>é</w:t>
            </w:r>
            <w:r w:rsidRPr="00DF1CB3">
              <w:rPr>
                <w:rFonts w:ascii="LuzSans-Book" w:hAnsi="LuzSans-Book"/>
                <w:bCs/>
                <w:i/>
                <w:sz w:val="28"/>
                <w:szCs w:val="28"/>
              </w:rPr>
              <w:t>histoire</w:t>
            </w:r>
            <w:r w:rsidRPr="00DF1CB3">
              <w:rPr>
                <w:rFonts w:ascii="LuzSans-Book" w:hAnsi="LuzSans-Book" w:cs="Times New Roman"/>
                <w:bCs/>
                <w:i/>
                <w:sz w:val="28"/>
                <w:szCs w:val="28"/>
              </w:rPr>
              <w:t> </w:t>
            </w:r>
            <w:r w:rsidRPr="00DF1CB3">
              <w:rPr>
                <w:rFonts w:ascii="LuzSans-Book" w:hAnsi="LuzSans-Book"/>
                <w:bCs/>
                <w:i/>
                <w:sz w:val="28"/>
                <w:szCs w:val="28"/>
              </w:rPr>
              <w:t>: premi</w:t>
            </w:r>
            <w:r w:rsidRPr="00DF1CB3">
              <w:rPr>
                <w:rFonts w:ascii="LuzSans-Book" w:hAnsi="LuzSans-Book" w:cs="Times New Roman"/>
                <w:bCs/>
                <w:i/>
                <w:sz w:val="28"/>
                <w:szCs w:val="28"/>
              </w:rPr>
              <w:t>è</w:t>
            </w:r>
            <w:r w:rsidRPr="00DF1CB3">
              <w:rPr>
                <w:rFonts w:ascii="LuzSans-Book" w:hAnsi="LuzSans-Book"/>
                <w:bCs/>
                <w:i/>
                <w:sz w:val="28"/>
                <w:szCs w:val="28"/>
              </w:rPr>
              <w:t xml:space="preserve">res </w:t>
            </w:r>
            <w:r w:rsidRPr="00DF1CB3">
              <w:rPr>
                <w:rFonts w:ascii="LuzSans-Book" w:hAnsi="LuzSans-Book" w:cs="Times New Roman"/>
                <w:bCs/>
                <w:i/>
                <w:sz w:val="28"/>
                <w:szCs w:val="28"/>
              </w:rPr>
              <w:t>œ</w:t>
            </w:r>
            <w:r w:rsidRPr="00DF1CB3">
              <w:rPr>
                <w:rFonts w:ascii="LuzSans-Book" w:hAnsi="LuzSans-Book"/>
                <w:bCs/>
                <w:i/>
                <w:sz w:val="28"/>
                <w:szCs w:val="28"/>
              </w:rPr>
              <w:t>uvres d</w:t>
            </w:r>
            <w:r w:rsidRPr="00DF1CB3">
              <w:rPr>
                <w:rFonts w:ascii="LuzSans-Book" w:hAnsi="LuzSans-Book" w:cs="Times New Roman"/>
                <w:bCs/>
                <w:i/>
                <w:sz w:val="28"/>
                <w:szCs w:val="28"/>
              </w:rPr>
              <w:t>’</w:t>
            </w:r>
            <w:r w:rsidRPr="00DF1CB3">
              <w:rPr>
                <w:rFonts w:ascii="LuzSans-Book" w:hAnsi="LuzSans-Book"/>
                <w:bCs/>
                <w:i/>
                <w:sz w:val="28"/>
                <w:szCs w:val="28"/>
              </w:rPr>
              <w:t>art</w:t>
            </w:r>
          </w:p>
        </w:tc>
      </w:tr>
      <w:tr w:rsidR="00DF1CB3" w:rsidTr="005513A6">
        <w:tc>
          <w:tcPr>
            <w:tcW w:w="9645" w:type="dxa"/>
            <w:gridSpan w:val="3"/>
            <w:shd w:val="clear" w:color="auto" w:fill="auto"/>
          </w:tcPr>
          <w:p w:rsidR="00DF1CB3" w:rsidRDefault="00DF1CB3" w:rsidP="00DF1CB3">
            <w:pPr>
              <w:pStyle w:val="Contenudetableau"/>
              <w:rPr>
                <w:rFonts w:ascii="Tw Cen MT Condensed Extra Bold" w:hAnsi="Tw Cen MT Condensed Extra Bold"/>
                <w:bCs/>
                <w:sz w:val="36"/>
              </w:rPr>
            </w:pPr>
            <w:r w:rsidRPr="00062E00">
              <w:rPr>
                <w:rFonts w:ascii="Tw Cen MT Condensed Extra Bold" w:hAnsi="Tw Cen MT Condensed Extra Bold"/>
                <w:bCs/>
                <w:sz w:val="36"/>
              </w:rPr>
              <w:t>Compétences travaillées :</w:t>
            </w:r>
          </w:p>
          <w:p w:rsidR="00DF1CB3" w:rsidRPr="002F66DB" w:rsidRDefault="00DF1CB3" w:rsidP="00DF1CB3">
            <w:pPr>
              <w:pStyle w:val="Contenudetableau"/>
              <w:numPr>
                <w:ilvl w:val="0"/>
                <w:numId w:val="2"/>
              </w:numPr>
              <w:rPr>
                <w:rFonts w:ascii="Tw Cen MT Condensed Extra Bold" w:hAnsi="Tw Cen MT Condensed Extra Bold"/>
                <w:bCs/>
              </w:rPr>
            </w:pPr>
            <w:r w:rsidRPr="002F66DB">
              <w:rPr>
                <w:rFonts w:ascii="LuzSans-Book" w:hAnsi="LuzSans-Book"/>
                <w:b/>
                <w:bCs/>
              </w:rPr>
              <w:t>Se repérer</w:t>
            </w:r>
            <w:r>
              <w:rPr>
                <w:rFonts w:ascii="LuzSans-Book" w:hAnsi="LuzSans-Book"/>
                <w:b/>
                <w:bCs/>
              </w:rPr>
              <w:t xml:space="preserve"> dans le temps : construire des repères historiques.</w:t>
            </w:r>
          </w:p>
          <w:p w:rsidR="00DF1CB3" w:rsidRPr="002F66DB" w:rsidRDefault="00DF1CB3" w:rsidP="00DF1CB3">
            <w:pPr>
              <w:pStyle w:val="Contenudetableau"/>
              <w:rPr>
                <w:rFonts w:ascii="Tw Cen MT Condensed Extra Bold" w:hAnsi="Tw Cen MT Condensed Extra Bold"/>
                <w:bCs/>
              </w:rPr>
            </w:pPr>
            <w:r>
              <w:rPr>
                <w:rFonts w:ascii="LuzSans-Book" w:hAnsi="LuzSans-Book"/>
                <w:bCs/>
              </w:rPr>
              <w:t>Manipuler et réinvestir le repère historique dans différents contextes.</w:t>
            </w:r>
          </w:p>
          <w:p w:rsidR="00DF1CB3" w:rsidRPr="0068205E" w:rsidRDefault="00DF1CB3" w:rsidP="00DF1CB3">
            <w:pPr>
              <w:pStyle w:val="Contenudetableau"/>
              <w:numPr>
                <w:ilvl w:val="0"/>
                <w:numId w:val="2"/>
              </w:numPr>
              <w:rPr>
                <w:rFonts w:ascii="LuzSans-Book" w:hAnsi="LuzSans-Book"/>
                <w:b/>
                <w:bCs/>
              </w:rPr>
            </w:pPr>
            <w:r w:rsidRPr="0068205E">
              <w:rPr>
                <w:rFonts w:ascii="LuzSans-Book" w:hAnsi="LuzSans-Book"/>
                <w:b/>
                <w:bCs/>
              </w:rPr>
              <w:t>Pratiquer différents langages en histoire</w:t>
            </w:r>
            <w:r>
              <w:rPr>
                <w:rFonts w:ascii="LuzSans-Book" w:hAnsi="LuzSans-Book"/>
                <w:b/>
                <w:bCs/>
              </w:rPr>
              <w:t xml:space="preserve"> : 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</w:rPr>
              <w:t>S’exprimer à l’oral pour penser, communiquer et échanger.</w:t>
            </w:r>
          </w:p>
          <w:p w:rsidR="00DF1CB3" w:rsidRPr="0068205E" w:rsidRDefault="00DF1CB3" w:rsidP="00DF1CB3">
            <w:pPr>
              <w:pStyle w:val="Contenudetableau"/>
              <w:numPr>
                <w:ilvl w:val="0"/>
                <w:numId w:val="2"/>
              </w:numPr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>Coopérer et mutualiser :</w:t>
            </w:r>
          </w:p>
          <w:p w:rsidR="00DF1CB3" w:rsidRPr="0023679D" w:rsidRDefault="00DF1CB3" w:rsidP="00DF1CB3">
            <w:pPr>
              <w:pStyle w:val="Contenudetableau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Cs/>
              </w:rPr>
              <w:t>Organiser son travail dans le cadre d’un groupe pour élaborer une tâche commune et/ou une production collective et mettre à disposition des autres ses compétences et ses connaissances.</w:t>
            </w:r>
          </w:p>
        </w:tc>
      </w:tr>
      <w:tr w:rsidR="00DF1CB3" w:rsidTr="005513A6">
        <w:tc>
          <w:tcPr>
            <w:tcW w:w="567" w:type="dxa"/>
            <w:shd w:val="clear" w:color="auto" w:fill="auto"/>
          </w:tcPr>
          <w:p w:rsidR="00DF1CB3" w:rsidRPr="0023679D" w:rsidRDefault="00DF1CB3" w:rsidP="00DF1CB3">
            <w:pPr>
              <w:pStyle w:val="Contenudetableau"/>
              <w:jc w:val="both"/>
              <w:rPr>
                <w:rFonts w:ascii="LuzSans-Book" w:hAnsi="LuzSans-Book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F1CB3" w:rsidRPr="0023679D" w:rsidRDefault="00DF1CB3" w:rsidP="00DF1CB3">
            <w:pPr>
              <w:pStyle w:val="Contenudetableau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Objectifs</w:t>
            </w:r>
          </w:p>
        </w:tc>
        <w:tc>
          <w:tcPr>
            <w:tcW w:w="7377" w:type="dxa"/>
            <w:shd w:val="clear" w:color="auto" w:fill="D9D9D9" w:themeFill="background1" w:themeFillShade="D9"/>
          </w:tcPr>
          <w:p w:rsidR="00DF1CB3" w:rsidRPr="0023679D" w:rsidRDefault="00DF1CB3" w:rsidP="00DF1CB3">
            <w:pPr>
              <w:pStyle w:val="Contenudetableau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Déroulement</w:t>
            </w:r>
          </w:p>
        </w:tc>
      </w:tr>
      <w:tr w:rsidR="00DF1CB3" w:rsidTr="005513A6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DF1CB3" w:rsidRPr="0023679D" w:rsidRDefault="00DF1CB3" w:rsidP="00DF1CB3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Séance 1</w:t>
            </w:r>
          </w:p>
        </w:tc>
        <w:tc>
          <w:tcPr>
            <w:tcW w:w="1701" w:type="dxa"/>
            <w:shd w:val="clear" w:color="auto" w:fill="auto"/>
          </w:tcPr>
          <w:p w:rsidR="00DF1CB3" w:rsidRDefault="00DF1CB3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Faire émerger les représentations des élèves sur les hommes préhistoriques.</w:t>
            </w:r>
          </w:p>
          <w:p w:rsidR="00DF1CB3" w:rsidRPr="0023679D" w:rsidRDefault="00DF1CB3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Faire émerger des matériaux (dessins) pouvant servir à remettre en cause les représentations des élèves. </w:t>
            </w:r>
          </w:p>
        </w:tc>
        <w:tc>
          <w:tcPr>
            <w:tcW w:w="7377" w:type="dxa"/>
            <w:shd w:val="clear" w:color="auto" w:fill="auto"/>
          </w:tcPr>
          <w:p w:rsidR="00DF1CB3" w:rsidRPr="0068205E" w:rsidRDefault="00DF1CB3" w:rsidP="00DF1CB3">
            <w:pPr>
              <w:pStyle w:val="Contenudetableau"/>
              <w:numPr>
                <w:ilvl w:val="0"/>
                <w:numId w:val="2"/>
              </w:numPr>
              <w:rPr>
                <w:rFonts w:ascii="LuzSans-Book" w:hAnsi="LuzSans-Book"/>
                <w:b/>
                <w:highlight w:val="lightGray"/>
                <w:u w:val="single"/>
              </w:rPr>
            </w:pPr>
            <w:r w:rsidRPr="0068205E">
              <w:rPr>
                <w:rFonts w:ascii="LuzSans-Book" w:hAnsi="LuzSans-Book"/>
                <w:b/>
                <w:highlight w:val="lightGray"/>
                <w:u w:val="single"/>
              </w:rPr>
              <w:t>Séance d’introduction sur la Préhistoire : avec les CE2</w:t>
            </w:r>
          </w:p>
          <w:p w:rsidR="00DF1CB3" w:rsidRPr="0068205E" w:rsidRDefault="00DF1CB3" w:rsidP="00DF1CB3">
            <w:pPr>
              <w:pStyle w:val="Contenudetableau"/>
              <w:rPr>
                <w:rFonts w:ascii="LuzSans-Book" w:hAnsi="LuzSans-Book"/>
                <w:b/>
              </w:rPr>
            </w:pPr>
            <w:r w:rsidRPr="0068205E">
              <w:rPr>
                <w:rFonts w:ascii="LuzSans-Book" w:hAnsi="LuzSans-Book"/>
                <w:b/>
                <w:highlight w:val="lightGray"/>
              </w:rPr>
              <w:t>Introduction sous forme de débat :</w:t>
            </w:r>
            <w:r w:rsidRPr="0068205E">
              <w:rPr>
                <w:rFonts w:ascii="LuzSans-Book" w:hAnsi="LuzSans-Book"/>
                <w:b/>
              </w:rPr>
              <w:t xml:space="preserve"> </w:t>
            </w:r>
          </w:p>
          <w:p w:rsidR="00DF1CB3" w:rsidRPr="0023679D" w:rsidRDefault="00DF1CB3" w:rsidP="00DF1CB3">
            <w:pPr>
              <w:pStyle w:val="Contenudetableau"/>
              <w:rPr>
                <w:rFonts w:ascii="LuzSans-Book" w:hAnsi="LuzSans-Book"/>
              </w:rPr>
            </w:pPr>
            <w:r w:rsidRPr="0023679D">
              <w:rPr>
                <w:rFonts w:ascii="LuzSans-Book" w:hAnsi="LuzSans-Book"/>
                <w:i/>
              </w:rPr>
              <w:t>D’après vous, les hommes préhistoriques étaient-ils aussi intelligents que nous ?</w:t>
            </w:r>
            <w:r>
              <w:rPr>
                <w:rFonts w:ascii="LuzSans-Book" w:hAnsi="LuzSans-Book"/>
              </w:rPr>
              <w:t xml:space="preserve"> 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</w:rPr>
              <w:t>Laisser les élèves réagir et noter au tableau les remarques qui émergent. Séparer les remarques divergentes.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  <w:bCs/>
                <w:i/>
              </w:rPr>
            </w:pPr>
            <w:r>
              <w:rPr>
                <w:rFonts w:ascii="LuzSans-Book" w:hAnsi="LuzSans-Book"/>
                <w:bCs/>
                <w:i/>
              </w:rPr>
              <w:t>Chacun d’entre vous a 5 minutes pour dessiner un cheval.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</w:rPr>
              <w:t xml:space="preserve">Travail à réaliser sur feuille blanche A4. Afficher les réalisations au tableau. 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  <w:i/>
              </w:rPr>
              <w:t>Que pensez-vous des dessins réalisés par la classe ?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</w:rPr>
              <w:t xml:space="preserve">Afficher ensuite une photographie A4 d’un « vrai » cheval. 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</w:rPr>
              <w:t>C</w:t>
            </w:r>
            <w:r w:rsidRPr="00C8686E">
              <w:rPr>
                <w:rFonts w:ascii="LuzSans-Book" w:hAnsi="LuzSans-Book"/>
                <w:bCs/>
              </w:rPr>
              <w:t>ommentaires</w:t>
            </w:r>
            <w:r>
              <w:rPr>
                <w:rFonts w:ascii="LuzSans-Book" w:hAnsi="LuzSans-Book"/>
                <w:bCs/>
              </w:rPr>
              <w:t xml:space="preserve"> par la comparaison.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  <w:bCs/>
              </w:rPr>
            </w:pPr>
            <w:r w:rsidRPr="00413DE5">
              <w:rPr>
                <w:rFonts w:ascii="LuzSans-Book" w:hAnsi="LuzSans-Book"/>
                <w:bCs/>
                <w:highlight w:val="lightGray"/>
              </w:rPr>
              <w:t>Afficher ensuite le « cheval chinois » de la grotte de Lascaux.</w:t>
            </w:r>
            <w:r>
              <w:rPr>
                <w:rFonts w:ascii="LuzSans-Book" w:hAnsi="LuzSans-Book"/>
                <w:bCs/>
              </w:rPr>
              <w:t xml:space="preserve"> 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  <w:bCs/>
                <w:i/>
              </w:rPr>
            </w:pPr>
            <w:r>
              <w:rPr>
                <w:rFonts w:ascii="LuzSans-Book" w:hAnsi="LuzSans-Book"/>
                <w:bCs/>
                <w:i/>
              </w:rPr>
              <w:t xml:space="preserve">Voici une peinture réalisée par des hommes préhistoriques il y a 15 000 ans. Qu’en pensez-vous ? 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  <w:bCs/>
              </w:rPr>
            </w:pPr>
            <w:r>
              <w:rPr>
                <w:rFonts w:ascii="LuzSans-Book" w:hAnsi="LuzSans-Book"/>
                <w:bCs/>
              </w:rPr>
              <w:t xml:space="preserve">Réactions des élèves : ne pas forcément renvoyer à leur propre dessin (il ne s’agit pas de les dévaloriser !) mais plutôt à leurs premières idées sur « l’intelligence » des hommes préhistoriques. </w:t>
            </w:r>
          </w:p>
          <w:p w:rsidR="00DF1CB3" w:rsidRPr="006A0A93" w:rsidRDefault="00DF1CB3" w:rsidP="00DF1CB3">
            <w:pPr>
              <w:pStyle w:val="Contenudetableau"/>
              <w:rPr>
                <w:rFonts w:ascii="LuzSans-Book" w:hAnsi="LuzSans-Book"/>
                <w:bCs/>
              </w:rPr>
            </w:pPr>
            <w:r w:rsidRPr="00413DE5">
              <w:rPr>
                <w:rFonts w:ascii="LuzSans-Book" w:hAnsi="LuzSans-Book"/>
                <w:bCs/>
                <w:highlight w:val="lightGray"/>
              </w:rPr>
              <w:t>Demander aux élèves ce qu’ils pensent maintenant de cet homme préhistorique, surnommé « Cro-Magnon »</w:t>
            </w:r>
          </w:p>
        </w:tc>
      </w:tr>
      <w:tr w:rsidR="00DF1CB3" w:rsidTr="005513A6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DF1CB3" w:rsidRPr="0023679D" w:rsidRDefault="00DF1CB3" w:rsidP="00DF1CB3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lastRenderedPageBreak/>
              <w:t>Séance 2</w:t>
            </w:r>
          </w:p>
        </w:tc>
        <w:tc>
          <w:tcPr>
            <w:tcW w:w="1701" w:type="dxa"/>
            <w:shd w:val="clear" w:color="auto" w:fill="auto"/>
          </w:tcPr>
          <w:p w:rsidR="00DF1CB3" w:rsidRDefault="00DF1CB3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Décrire une œuvre d’art</w:t>
            </w:r>
          </w:p>
          <w:p w:rsidR="00DF1CB3" w:rsidRPr="0023679D" w:rsidRDefault="00DF1CB3" w:rsidP="00DF1CB3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7377" w:type="dxa"/>
            <w:shd w:val="clear" w:color="auto" w:fill="auto"/>
          </w:tcPr>
          <w:p w:rsidR="00DF1CB3" w:rsidRDefault="00DF1CB3" w:rsidP="00DF1CB3">
            <w:pPr>
              <w:pStyle w:val="Contenudetableau"/>
              <w:numPr>
                <w:ilvl w:val="0"/>
                <w:numId w:val="2"/>
              </w:numPr>
              <w:rPr>
                <w:rFonts w:ascii="LuzSans-Book" w:hAnsi="LuzSans-Book"/>
                <w:b/>
                <w:u w:val="single"/>
              </w:rPr>
            </w:pPr>
            <w:r w:rsidRPr="0068205E">
              <w:rPr>
                <w:rFonts w:ascii="LuzSans-Book" w:hAnsi="LuzSans-Book"/>
                <w:b/>
                <w:highlight w:val="lightGray"/>
                <w:u w:val="single"/>
              </w:rPr>
              <w:t>Séance d’analyse d’œuvres d’artistes de la Préhistoire :</w:t>
            </w:r>
          </w:p>
          <w:p w:rsidR="00DF1CB3" w:rsidRPr="0068205E" w:rsidRDefault="00DF1CB3" w:rsidP="00DF1CB3">
            <w:pPr>
              <w:pStyle w:val="Contenudetableau"/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 xml:space="preserve">Seulement pour les CM (les CE2 commencent la lecture de </w:t>
            </w:r>
            <w:proofErr w:type="spellStart"/>
            <w:r w:rsidRPr="00ED0143">
              <w:rPr>
                <w:rFonts w:ascii="LuzSans-Book" w:hAnsi="LuzSans-Book"/>
                <w:b/>
                <w:i/>
              </w:rPr>
              <w:t>Yéga</w:t>
            </w:r>
            <w:proofErr w:type="spellEnd"/>
            <w:r>
              <w:rPr>
                <w:rFonts w:ascii="LuzSans-Book" w:hAnsi="LuzSans-Book"/>
                <w:b/>
              </w:rPr>
              <w:t>)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</w:rPr>
            </w:pPr>
            <w:r w:rsidRPr="00413DE5">
              <w:rPr>
                <w:rFonts w:ascii="LuzSans-Book" w:hAnsi="LuzSans-Book"/>
                <w:highlight w:val="lightGray"/>
              </w:rPr>
              <w:t>L’enseignante affiche les représentations suivantes :</w:t>
            </w:r>
            <w:r>
              <w:rPr>
                <w:rFonts w:ascii="LuzSans-Book" w:hAnsi="LuzSans-Book"/>
              </w:rPr>
              <w:t xml:space="preserve">  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1) </w:t>
            </w:r>
            <w:r w:rsidRPr="004904E1">
              <w:rPr>
                <w:rFonts w:ascii="LuzSans-Book" w:hAnsi="LuzSans-Book"/>
                <w:u w:val="single"/>
              </w:rPr>
              <w:t>Un cheval chinois</w:t>
            </w:r>
            <w:r>
              <w:rPr>
                <w:rFonts w:ascii="LuzSans-Book" w:hAnsi="LuzSans-Book"/>
              </w:rPr>
              <w:t xml:space="preserve"> (Lascaux)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2) </w:t>
            </w:r>
            <w:r w:rsidRPr="004904E1">
              <w:rPr>
                <w:rFonts w:ascii="LuzSans-Book" w:hAnsi="LuzSans-Book"/>
                <w:u w:val="single"/>
              </w:rPr>
              <w:t>Trois baguettes décorées</w:t>
            </w:r>
            <w:r>
              <w:rPr>
                <w:rFonts w:ascii="LuzSans-Book" w:hAnsi="LuzSans-Book"/>
              </w:rPr>
              <w:t xml:space="preserve"> (</w:t>
            </w:r>
            <w:proofErr w:type="spellStart"/>
            <w:r>
              <w:rPr>
                <w:rFonts w:ascii="LuzSans-Book" w:hAnsi="LuzSans-Book"/>
              </w:rPr>
              <w:t>Isturitz</w:t>
            </w:r>
            <w:proofErr w:type="spellEnd"/>
            <w:r>
              <w:rPr>
                <w:rFonts w:ascii="LuzSans-Book" w:hAnsi="LuzSans-Book"/>
              </w:rPr>
              <w:t>) en bois de renne gravé.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3) </w:t>
            </w:r>
            <w:r w:rsidRPr="004904E1">
              <w:rPr>
                <w:rFonts w:ascii="LuzSans-Book" w:hAnsi="LuzSans-Book"/>
                <w:u w:val="single"/>
              </w:rPr>
              <w:t>Panneau des mains négatives</w:t>
            </w:r>
            <w:r>
              <w:rPr>
                <w:rFonts w:ascii="LuzSans-Book" w:hAnsi="LuzSans-Book"/>
              </w:rPr>
              <w:t xml:space="preserve"> (Grotte Chauvet)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4) </w:t>
            </w:r>
            <w:r w:rsidRPr="004904E1">
              <w:rPr>
                <w:rFonts w:ascii="LuzSans-Book" w:hAnsi="LuzSans-Book"/>
                <w:u w:val="single"/>
              </w:rPr>
              <w:t>La frise des aurochs</w:t>
            </w:r>
            <w:r>
              <w:rPr>
                <w:rFonts w:ascii="LuzSans-Book" w:hAnsi="LuzSans-Book"/>
              </w:rPr>
              <w:t xml:space="preserve"> dans la salle des taureaux (Lascaux)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5) </w:t>
            </w:r>
            <w:r w:rsidRPr="004904E1">
              <w:rPr>
                <w:rFonts w:ascii="LuzSans-Book" w:hAnsi="LuzSans-Book"/>
                <w:u w:val="single"/>
              </w:rPr>
              <w:t>Bison se léchant</w:t>
            </w:r>
            <w:r>
              <w:rPr>
                <w:rFonts w:ascii="LuzSans-Book" w:hAnsi="LuzSans-Book"/>
              </w:rPr>
              <w:t>, statuette en bois de cerf gravé.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Laisser les élèves parcourir cette « exposition ». </w:t>
            </w:r>
          </w:p>
          <w:p w:rsidR="00DF1CB3" w:rsidRPr="002F66DB" w:rsidRDefault="00DF1CB3" w:rsidP="00DF1CB3">
            <w:pPr>
              <w:pStyle w:val="Contenudetableau"/>
              <w:rPr>
                <w:rFonts w:ascii="LuzSans-Book" w:hAnsi="LuzSans-Book"/>
                <w:i/>
              </w:rPr>
            </w:pPr>
            <w:r>
              <w:rPr>
                <w:rFonts w:ascii="LuzSans-Book" w:hAnsi="LuzSans-Book"/>
              </w:rPr>
              <w:t xml:space="preserve">Demander aux élèves de dire qui a réalisé ces œuvres : </w:t>
            </w:r>
            <w:r w:rsidRPr="002F66DB">
              <w:rPr>
                <w:rFonts w:ascii="LuzSans-Book" w:hAnsi="LuzSans-Book"/>
                <w:i/>
              </w:rPr>
              <w:t xml:space="preserve">si besoin </w:t>
            </w:r>
            <w:proofErr w:type="gramStart"/>
            <w:r w:rsidRPr="002F66DB">
              <w:rPr>
                <w:rFonts w:ascii="LuzSans-Book" w:hAnsi="LuzSans-Book"/>
                <w:i/>
              </w:rPr>
              <w:t>rappeler</w:t>
            </w:r>
            <w:proofErr w:type="gramEnd"/>
            <w:r w:rsidRPr="002F66DB">
              <w:rPr>
                <w:rFonts w:ascii="LuzSans-Book" w:hAnsi="LuzSans-Book"/>
                <w:i/>
              </w:rPr>
              <w:t xml:space="preserve"> qu’il s’agit d’artistes de la Préhistoire, dont on ne connaît pas le nom. 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</w:rPr>
            </w:pPr>
            <w:r w:rsidRPr="00413DE5">
              <w:rPr>
                <w:rFonts w:ascii="LuzSans-Book" w:hAnsi="LuzSans-Book"/>
                <w:highlight w:val="lightGray"/>
              </w:rPr>
              <w:t>Les élèves sont ensuite répartis en 6 groupes afin de travailler plus spécifiquement sur chacune des œuvres exposées.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Distribuer à chaque groupe une fiche de recherche : on laisse 10 à 15 minutes pour la compléter.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</w:rPr>
            </w:pPr>
            <w:r w:rsidRPr="00413DE5">
              <w:rPr>
                <w:rFonts w:ascii="LuzSans-Book" w:hAnsi="LuzSans-Book"/>
                <w:highlight w:val="lightGray"/>
              </w:rPr>
              <w:t>Chaque groupe vient ensuite présenter ses recherches.</w:t>
            </w:r>
            <w:r>
              <w:rPr>
                <w:rFonts w:ascii="LuzSans-Book" w:hAnsi="LuzSans-Book"/>
              </w:rPr>
              <w:t xml:space="preserve"> </w:t>
            </w:r>
          </w:p>
          <w:p w:rsidR="00DF1CB3" w:rsidRDefault="00DF1CB3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Lors de la synthèse, montrer sur la frise la période durant laquelle ces œuvres ont été réalisées (entre -30000 et -10000).</w:t>
            </w:r>
          </w:p>
          <w:p w:rsidR="00DF1CB3" w:rsidRPr="0023679D" w:rsidRDefault="00DF1CB3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Lister aussi sur une affiche la liste des matériaux utilisés par ces artistes.</w:t>
            </w:r>
          </w:p>
        </w:tc>
      </w:tr>
      <w:tr w:rsidR="00DF1CB3" w:rsidTr="00D34AC5">
        <w:trPr>
          <w:cantSplit/>
          <w:trHeight w:val="1876"/>
        </w:trPr>
        <w:tc>
          <w:tcPr>
            <w:tcW w:w="567" w:type="dxa"/>
            <w:shd w:val="clear" w:color="auto" w:fill="auto"/>
            <w:textDirection w:val="btLr"/>
          </w:tcPr>
          <w:p w:rsidR="00DF1CB3" w:rsidRPr="0023679D" w:rsidRDefault="00DF1CB3" w:rsidP="00DF1CB3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Séance 3</w:t>
            </w:r>
          </w:p>
        </w:tc>
        <w:tc>
          <w:tcPr>
            <w:tcW w:w="1701" w:type="dxa"/>
            <w:shd w:val="clear" w:color="auto" w:fill="auto"/>
          </w:tcPr>
          <w:p w:rsidR="00DF1CB3" w:rsidRPr="00413DE5" w:rsidRDefault="00D34AC5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S</w:t>
            </w:r>
            <w:r w:rsidR="00DF1CB3" w:rsidRPr="00413DE5">
              <w:rPr>
                <w:rFonts w:ascii="LuzSans-Book" w:hAnsi="LuzSans-Book"/>
              </w:rPr>
              <w:t xml:space="preserve">ituer dans le temps et dans l’espace les </w:t>
            </w:r>
            <w:r>
              <w:rPr>
                <w:rFonts w:ascii="LuzSans-Book" w:hAnsi="LuzSans-Book"/>
              </w:rPr>
              <w:t>œuvres présentées.</w:t>
            </w:r>
          </w:p>
          <w:p w:rsidR="00DF1CB3" w:rsidRPr="0023679D" w:rsidRDefault="00D34AC5" w:rsidP="00DF1CB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Les décrire.</w:t>
            </w:r>
          </w:p>
        </w:tc>
        <w:tc>
          <w:tcPr>
            <w:tcW w:w="7377" w:type="dxa"/>
            <w:shd w:val="clear" w:color="auto" w:fill="auto"/>
          </w:tcPr>
          <w:p w:rsidR="00ED0143" w:rsidRPr="00ED0143" w:rsidRDefault="00ED0143" w:rsidP="00ED0143">
            <w:pPr>
              <w:pStyle w:val="Contenudetableau"/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 xml:space="preserve">(les CE2 </w:t>
            </w:r>
            <w:r>
              <w:rPr>
                <w:rFonts w:ascii="LuzSans-Book" w:hAnsi="LuzSans-Book"/>
                <w:b/>
              </w:rPr>
              <w:t>poursuivent</w:t>
            </w:r>
            <w:r>
              <w:rPr>
                <w:rFonts w:ascii="LuzSans-Book" w:hAnsi="LuzSans-Book"/>
                <w:b/>
              </w:rPr>
              <w:t xml:space="preserve"> la lecture de </w:t>
            </w:r>
            <w:proofErr w:type="spellStart"/>
            <w:r w:rsidRPr="00ED0143">
              <w:rPr>
                <w:rFonts w:ascii="LuzSans-Book" w:hAnsi="LuzSans-Book"/>
                <w:b/>
                <w:i/>
              </w:rPr>
              <w:t>Yéga</w:t>
            </w:r>
            <w:proofErr w:type="spellEnd"/>
            <w:r>
              <w:rPr>
                <w:rFonts w:ascii="LuzSans-Book" w:hAnsi="LuzSans-Book"/>
                <w:b/>
                <w:i/>
              </w:rPr>
              <w:t xml:space="preserve">, </w:t>
            </w:r>
            <w:r w:rsidRPr="00ED0143">
              <w:rPr>
                <w:rFonts w:ascii="LuzSans-Book" w:hAnsi="LuzSans-Book"/>
                <w:b/>
              </w:rPr>
              <w:t>seuls, à deux ou avec un adulte qui lit l’ouvrage à haute voix</w:t>
            </w:r>
            <w:r w:rsidRPr="00ED0143">
              <w:rPr>
                <w:rFonts w:ascii="LuzSans-Book" w:hAnsi="LuzSans-Book"/>
                <w:b/>
              </w:rPr>
              <w:t>)</w:t>
            </w:r>
          </w:p>
          <w:p w:rsidR="00D34AC5" w:rsidRDefault="00D34AC5" w:rsidP="00D34AC5">
            <w:pPr>
              <w:pStyle w:val="Contenudetableau"/>
              <w:rPr>
                <w:rFonts w:ascii="LuzSans-Book" w:hAnsi="LuzSans-Book"/>
              </w:rPr>
            </w:pPr>
            <w:r w:rsidRPr="00413DE5">
              <w:rPr>
                <w:rFonts w:ascii="LuzSans-Book" w:hAnsi="LuzSans-Book"/>
                <w:highlight w:val="lightGray"/>
              </w:rPr>
              <w:t>Chaque groupe vient ensuite présenter ses recherches.</w:t>
            </w:r>
            <w:r>
              <w:rPr>
                <w:rFonts w:ascii="LuzSans-Book" w:hAnsi="LuzSans-Book"/>
              </w:rPr>
              <w:t xml:space="preserve"> </w:t>
            </w:r>
          </w:p>
          <w:p w:rsidR="00D34AC5" w:rsidRDefault="00D34AC5" w:rsidP="00D34AC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Lors de la synthèse, montrer sur la frise la période durant laquelle ces œuvres ont été réalisées (entre -30000 et -10000).</w:t>
            </w:r>
          </w:p>
          <w:p w:rsidR="00ED0143" w:rsidRDefault="00D34AC5" w:rsidP="00ED0143">
            <w:pPr>
              <w:pStyle w:val="Contenudetableau"/>
              <w:jc w:val="both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Lister aussi sur une affiche la liste des matériaux utilisés par ces artistes.</w:t>
            </w:r>
          </w:p>
          <w:p w:rsidR="00ED0143" w:rsidRDefault="00ED0143" w:rsidP="00ED014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Terminer par un diaporama sur la grotte de Lascaux : </w:t>
            </w:r>
            <w:hyperlink r:id="rId6" w:history="1">
              <w:r w:rsidRPr="00F046CA">
                <w:rPr>
                  <w:rStyle w:val="Hyperlink"/>
                  <w:rFonts w:ascii="LuzSans-Book" w:hAnsi="LuzSans-Book"/>
                </w:rPr>
                <w:t>http://lutinbazar.fr/wp-content/uploads/2015/03/Diaporama-Lascaux-LB.pdf</w:t>
              </w:r>
            </w:hyperlink>
            <w:r>
              <w:rPr>
                <w:rFonts w:ascii="LuzSans-Book" w:hAnsi="LuzSans-Book"/>
              </w:rPr>
              <w:t xml:space="preserve"> ou une visite virtuelle du site : </w:t>
            </w:r>
            <w:hyperlink r:id="rId7" w:history="1">
              <w:r w:rsidRPr="00F046CA">
                <w:rPr>
                  <w:rStyle w:val="Hyperlink"/>
                  <w:rFonts w:ascii="LuzSans-Book" w:hAnsi="LuzSans-Book"/>
                </w:rPr>
                <w:t>http://www.lascaux.culture.fr/#/fr/02_00.xml</w:t>
              </w:r>
            </w:hyperlink>
          </w:p>
          <w:p w:rsidR="00ED0143" w:rsidRPr="00ED0143" w:rsidRDefault="00ED0143" w:rsidP="00ED0143">
            <w:pPr>
              <w:pStyle w:val="Contenudetableau"/>
              <w:rPr>
                <w:rFonts w:ascii="LuzSans-Book" w:hAnsi="LuzSans-Book"/>
                <w:i/>
              </w:rPr>
            </w:pPr>
            <w:r w:rsidRPr="00E57B54">
              <w:rPr>
                <w:rFonts w:ascii="LuzSans-Book" w:hAnsi="LuzSans-Book"/>
                <w:i/>
              </w:rPr>
              <w:t xml:space="preserve">Donner à </w:t>
            </w:r>
            <w:r>
              <w:rPr>
                <w:rFonts w:ascii="LuzSans-Book" w:hAnsi="LuzSans-Book"/>
                <w:i/>
              </w:rPr>
              <w:t>lire les deux premières fiches du dossier Peintures Pariétales</w:t>
            </w:r>
            <w:bookmarkStart w:id="0" w:name="_GoBack"/>
            <w:bookmarkEnd w:id="0"/>
            <w:r>
              <w:rPr>
                <w:rFonts w:ascii="LuzSans-Book" w:hAnsi="LuzSans-Book"/>
                <w:i/>
              </w:rPr>
              <w:t xml:space="preserve"> de Lutin Bazar : </w:t>
            </w:r>
            <w:r>
              <w:t xml:space="preserve"> </w:t>
            </w:r>
            <w:hyperlink r:id="rId8" w:history="1">
              <w:r w:rsidRPr="00F046CA">
                <w:rPr>
                  <w:rStyle w:val="Hyperlink"/>
                  <w:rFonts w:ascii="LuzSans-Book" w:hAnsi="LuzSans-Book"/>
                  <w:i/>
                </w:rPr>
                <w:t>http://lutinbazar.fr/wp-content/uploads/2015/04/Peintures-pari%C3%A9tales_Lascaux-LB.pdf</w:t>
              </w:r>
            </w:hyperlink>
          </w:p>
        </w:tc>
      </w:tr>
      <w:tr w:rsidR="00D34AC5" w:rsidTr="00D34AC5">
        <w:trPr>
          <w:cantSplit/>
          <w:trHeight w:val="1876"/>
        </w:trPr>
        <w:tc>
          <w:tcPr>
            <w:tcW w:w="567" w:type="dxa"/>
            <w:shd w:val="clear" w:color="auto" w:fill="auto"/>
            <w:textDirection w:val="btLr"/>
          </w:tcPr>
          <w:p w:rsidR="00D34AC5" w:rsidRPr="0023679D" w:rsidRDefault="00D34AC5" w:rsidP="00D34AC5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lastRenderedPageBreak/>
              <w:t xml:space="preserve">Séance </w:t>
            </w:r>
            <w:r>
              <w:rPr>
                <w:rFonts w:ascii="LuzSans-Book" w:hAnsi="LuzSans-Book"/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34AC5" w:rsidRPr="0023679D" w:rsidRDefault="00D34AC5" w:rsidP="00D34AC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Copier avec soin en respectant les consignes de présentation</w:t>
            </w:r>
          </w:p>
        </w:tc>
        <w:tc>
          <w:tcPr>
            <w:tcW w:w="7377" w:type="dxa"/>
            <w:shd w:val="clear" w:color="auto" w:fill="auto"/>
          </w:tcPr>
          <w:p w:rsidR="00ED0143" w:rsidRPr="00ED0143" w:rsidRDefault="00ED0143" w:rsidP="00ED0143">
            <w:pPr>
              <w:pStyle w:val="Contenudetableau"/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 xml:space="preserve">(les CE2 poursuivent la lecture de </w:t>
            </w:r>
            <w:proofErr w:type="spellStart"/>
            <w:r w:rsidRPr="00ED0143">
              <w:rPr>
                <w:rFonts w:ascii="LuzSans-Book" w:hAnsi="LuzSans-Book"/>
                <w:b/>
                <w:i/>
              </w:rPr>
              <w:t>Yéga</w:t>
            </w:r>
            <w:proofErr w:type="spellEnd"/>
            <w:r>
              <w:rPr>
                <w:rFonts w:ascii="LuzSans-Book" w:hAnsi="LuzSans-Book"/>
                <w:b/>
                <w:i/>
              </w:rPr>
              <w:t xml:space="preserve">, </w:t>
            </w:r>
            <w:r w:rsidRPr="00ED0143">
              <w:rPr>
                <w:rFonts w:ascii="LuzSans-Book" w:hAnsi="LuzSans-Book"/>
                <w:b/>
              </w:rPr>
              <w:t>seuls, à deux ou avec un adulte qui lit l’ouvrage à haute voix)</w:t>
            </w:r>
          </w:p>
          <w:p w:rsidR="00D34AC5" w:rsidRDefault="00D34AC5" w:rsidP="00D34AC5">
            <w:pPr>
              <w:pStyle w:val="Contenudetableau"/>
              <w:rPr>
                <w:rFonts w:ascii="LuzSans-Book" w:hAnsi="LuzSans-Book"/>
                <w:highlight w:val="lightGray"/>
              </w:rPr>
            </w:pPr>
            <w:r>
              <w:rPr>
                <w:rFonts w:ascii="LuzSans-Book" w:hAnsi="LuzSans-Book"/>
                <w:highlight w:val="lightGray"/>
              </w:rPr>
              <w:t>Distribution de la trame de la trace écrite</w:t>
            </w:r>
          </w:p>
          <w:p w:rsidR="00D34AC5" w:rsidRDefault="00D34AC5" w:rsidP="00D34AC5">
            <w:pPr>
              <w:pStyle w:val="Contenudetableau"/>
              <w:rPr>
                <w:rFonts w:ascii="LuzSans-Book" w:hAnsi="LuzSans-Book"/>
              </w:rPr>
            </w:pPr>
            <w:r w:rsidRPr="00A76EA6">
              <w:rPr>
                <w:rFonts w:ascii="LuzSans-Book" w:hAnsi="LuzSans-Book"/>
              </w:rPr>
              <w:t xml:space="preserve">Les </w:t>
            </w:r>
            <w:r>
              <w:rPr>
                <w:rFonts w:ascii="LuzSans-Book" w:hAnsi="LuzSans-Book"/>
              </w:rPr>
              <w:t>élèves qui en ont besoin reçoivent une trame différente (pré-remplie).</w:t>
            </w:r>
          </w:p>
          <w:p w:rsidR="00D34AC5" w:rsidRDefault="00D34AC5" w:rsidP="00D34AC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Faire surligner la Préhistoire en jaune.</w:t>
            </w:r>
          </w:p>
          <w:p w:rsidR="00D34AC5" w:rsidRDefault="00D34AC5" w:rsidP="00D34AC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Compléter le lexique, la légende...</w:t>
            </w:r>
          </w:p>
          <w:p w:rsidR="00D34AC5" w:rsidRDefault="00D34AC5" w:rsidP="00D34AC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Ecrire (ou compléter) le résumé.</w:t>
            </w:r>
          </w:p>
          <w:p w:rsidR="00D34AC5" w:rsidRPr="00413DE5" w:rsidRDefault="00ED0143" w:rsidP="00ED0143">
            <w:pPr>
              <w:pStyle w:val="Contenudetableau"/>
              <w:rPr>
                <w:rFonts w:ascii="LuzSans-Book" w:hAnsi="LuzSans-Book"/>
                <w:highlight w:val="lightGray"/>
              </w:rPr>
            </w:pPr>
            <w:r w:rsidRPr="00E57B54">
              <w:rPr>
                <w:rFonts w:ascii="LuzSans-Book" w:hAnsi="LuzSans-Book"/>
                <w:i/>
              </w:rPr>
              <w:t xml:space="preserve">Donner à </w:t>
            </w:r>
            <w:r>
              <w:rPr>
                <w:rFonts w:ascii="LuzSans-Book" w:hAnsi="LuzSans-Book"/>
                <w:i/>
              </w:rPr>
              <w:t xml:space="preserve">lire </w:t>
            </w:r>
            <w:r>
              <w:rPr>
                <w:rFonts w:ascii="LuzSans-Book" w:hAnsi="LuzSans-Book"/>
                <w:i/>
              </w:rPr>
              <w:t xml:space="preserve">et </w:t>
            </w:r>
            <w:proofErr w:type="spellStart"/>
            <w:r>
              <w:rPr>
                <w:rFonts w:ascii="LuzSans-Book" w:hAnsi="LuzSans-Book"/>
                <w:i/>
              </w:rPr>
              <w:t>compléter</w:t>
            </w:r>
            <w:r>
              <w:rPr>
                <w:rFonts w:ascii="LuzSans-Book" w:hAnsi="LuzSans-Book"/>
                <w:i/>
              </w:rPr>
              <w:t>les</w:t>
            </w:r>
            <w:proofErr w:type="spellEnd"/>
            <w:r>
              <w:rPr>
                <w:rFonts w:ascii="LuzSans-Book" w:hAnsi="LuzSans-Book"/>
                <w:i/>
              </w:rPr>
              <w:t xml:space="preserve"> deux </w:t>
            </w:r>
            <w:r>
              <w:rPr>
                <w:rFonts w:ascii="LuzSans-Book" w:hAnsi="LuzSans-Book"/>
                <w:i/>
              </w:rPr>
              <w:t>dernières</w:t>
            </w:r>
            <w:r>
              <w:rPr>
                <w:rFonts w:ascii="LuzSans-Book" w:hAnsi="LuzSans-Book"/>
                <w:i/>
              </w:rPr>
              <w:t xml:space="preserve"> fiches du dossier Peintures </w:t>
            </w:r>
            <w:r>
              <w:rPr>
                <w:rFonts w:ascii="LuzSans-Book" w:hAnsi="LuzSans-Book"/>
                <w:i/>
              </w:rPr>
              <w:t>Pariétales</w:t>
            </w:r>
            <w:r>
              <w:rPr>
                <w:rFonts w:ascii="LuzSans-Book" w:hAnsi="LuzSans-Book"/>
                <w:i/>
              </w:rPr>
              <w:t xml:space="preserve"> de Lutin Bazar </w:t>
            </w:r>
            <w:proofErr w:type="gramStart"/>
            <w:r>
              <w:rPr>
                <w:rFonts w:ascii="LuzSans-Book" w:hAnsi="LuzSans-Book"/>
                <w:i/>
              </w:rPr>
              <w:t xml:space="preserve">: </w:t>
            </w:r>
            <w:r>
              <w:t xml:space="preserve"> </w:t>
            </w:r>
            <w:proofErr w:type="gramEnd"/>
            <w:hyperlink r:id="rId9" w:history="1">
              <w:r w:rsidRPr="00F046CA">
                <w:rPr>
                  <w:rStyle w:val="Hyperlink"/>
                  <w:rFonts w:ascii="LuzSans-Book" w:hAnsi="LuzSans-Book"/>
                  <w:i/>
                </w:rPr>
                <w:t>http://lutinbazar.fr/wp-content/uploads/2015/04/Peintures-pari%C3%A9tales_Lascaux-LB.pdf</w:t>
              </w:r>
            </w:hyperlink>
          </w:p>
        </w:tc>
      </w:tr>
      <w:tr w:rsidR="00D34AC5" w:rsidRPr="0023679D" w:rsidTr="005513A6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D34AC5" w:rsidRPr="0023679D" w:rsidRDefault="00D34AC5" w:rsidP="00D34AC5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Séance</w:t>
            </w:r>
            <w:r w:rsidRPr="0023679D">
              <w:rPr>
                <w:rFonts w:ascii="LuzSans-Book" w:hAnsi="LuzSans-Book"/>
              </w:rPr>
              <w:t xml:space="preserve"> </w:t>
            </w:r>
            <w:r>
              <w:rPr>
                <w:rFonts w:ascii="LuzSans-Book" w:hAnsi="LuzSans-Book"/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34AC5" w:rsidRPr="0023679D" w:rsidRDefault="00D34AC5" w:rsidP="00D34AC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Comprendre le caractère magique et sacré des mégalithes</w:t>
            </w:r>
          </w:p>
        </w:tc>
        <w:tc>
          <w:tcPr>
            <w:tcW w:w="7377" w:type="dxa"/>
            <w:shd w:val="clear" w:color="auto" w:fill="auto"/>
          </w:tcPr>
          <w:p w:rsidR="00D34AC5" w:rsidRPr="00351EC2" w:rsidRDefault="00D34AC5" w:rsidP="00D34AC5">
            <w:pPr>
              <w:pStyle w:val="Contenudetableau"/>
              <w:shd w:val="clear" w:color="auto" w:fill="BFBFBF" w:themeFill="background1" w:themeFillShade="BF"/>
              <w:jc w:val="both"/>
              <w:rPr>
                <w:rFonts w:ascii="LuzSans-Book" w:hAnsi="LuzSans-Book"/>
                <w:u w:val="single"/>
              </w:rPr>
            </w:pPr>
            <w:r>
              <w:rPr>
                <w:rFonts w:ascii="LuzSans-Book" w:hAnsi="LuzSans-Book"/>
              </w:rPr>
              <w:t xml:space="preserve">Présentation de l’affiche : </w:t>
            </w:r>
            <w:r w:rsidRPr="00351EC2">
              <w:rPr>
                <w:rFonts w:ascii="LuzSans-Book" w:hAnsi="LuzSans-Book"/>
                <w:u w:val="single"/>
              </w:rPr>
              <w:t>Alignement de menhirs</w:t>
            </w:r>
            <w:r>
              <w:rPr>
                <w:rFonts w:ascii="LuzSans-Book" w:hAnsi="LuzSans-Book"/>
                <w:u w:val="single"/>
              </w:rPr>
              <w:t xml:space="preserve"> (avec les CE2)</w:t>
            </w:r>
          </w:p>
          <w:p w:rsidR="00D34AC5" w:rsidRDefault="00D34AC5" w:rsidP="00D34AC5">
            <w:pPr>
              <w:pStyle w:val="Contenudetableau"/>
              <w:jc w:val="both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(4 500- 2 500 av. JC), Carnac, Bretagne, France.</w:t>
            </w:r>
          </w:p>
          <w:p w:rsidR="00D34AC5" w:rsidRDefault="00D34AC5" w:rsidP="00D34AC5">
            <w:pPr>
              <w:pStyle w:val="Contenudetableau"/>
              <w:jc w:val="both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Que voit-on sur la photo ?</w:t>
            </w:r>
          </w:p>
          <w:p w:rsidR="00D34AC5" w:rsidRDefault="00D34AC5" w:rsidP="00D34AC5">
            <w:pPr>
              <w:pStyle w:val="Contenudetableau"/>
              <w:numPr>
                <w:ilvl w:val="0"/>
                <w:numId w:val="1"/>
              </w:numPr>
              <w:jc w:val="both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En quelle matière sont-ils ?</w:t>
            </w:r>
          </w:p>
          <w:p w:rsidR="00D34AC5" w:rsidRDefault="00D34AC5" w:rsidP="00D34AC5">
            <w:pPr>
              <w:pStyle w:val="Contenudetableau"/>
              <w:numPr>
                <w:ilvl w:val="0"/>
                <w:numId w:val="1"/>
              </w:numPr>
              <w:jc w:val="both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Dans quelle région de France se trouve Carnac ? Y-a-t-il un indice sur la photo ?</w:t>
            </w:r>
          </w:p>
          <w:p w:rsidR="00D34AC5" w:rsidRDefault="00D34AC5" w:rsidP="00D34AC5">
            <w:pPr>
              <w:pStyle w:val="Contenudetableau"/>
              <w:numPr>
                <w:ilvl w:val="0"/>
                <w:numId w:val="1"/>
              </w:numPr>
              <w:jc w:val="both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Pourquoi appelle-t-on les menhirs et les dolmens des mégalithes ?</w:t>
            </w:r>
          </w:p>
          <w:p w:rsidR="00D34AC5" w:rsidRDefault="00D34AC5" w:rsidP="00D34AC5">
            <w:pPr>
              <w:pStyle w:val="Contenudetableau"/>
              <w:numPr>
                <w:ilvl w:val="0"/>
                <w:numId w:val="1"/>
              </w:numPr>
              <w:jc w:val="both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A quoi ces grandes pierres ont-elles bien pu servir ?</w:t>
            </w:r>
          </w:p>
          <w:p w:rsidR="00D34AC5" w:rsidRDefault="00D34AC5" w:rsidP="00D34AC5">
            <w:pPr>
              <w:pStyle w:val="Contenudetableau"/>
              <w:numPr>
                <w:ilvl w:val="0"/>
                <w:numId w:val="1"/>
              </w:numPr>
              <w:jc w:val="both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Pourquoi certains menhirs sont-ils alignés et d’autres disposés en cercle ?</w:t>
            </w:r>
          </w:p>
          <w:p w:rsidR="00D34AC5" w:rsidRPr="00D34AC5" w:rsidRDefault="00D34AC5" w:rsidP="00D34AC5">
            <w:pPr>
              <w:pStyle w:val="Contenudetableau"/>
              <w:rPr>
                <w:rFonts w:ascii="LuzSans-Book" w:hAnsi="LuzSans-Book"/>
              </w:rPr>
            </w:pPr>
            <w:r w:rsidRPr="00D34AC5">
              <w:rPr>
                <w:rFonts w:ascii="LuzSans-Book" w:hAnsi="LuzSans-Book"/>
              </w:rPr>
              <w:t xml:space="preserve">Visionner le diaporama Lutin Bazar : </w:t>
            </w:r>
            <w:hyperlink r:id="rId10" w:history="1">
              <w:r w:rsidRPr="00D34AC5">
                <w:rPr>
                  <w:rStyle w:val="Hyperlink"/>
                  <w:rFonts w:ascii="LuzSans-Book" w:hAnsi="LuzSans-Book"/>
                </w:rPr>
                <w:t>http://lutinbazar</w:t>
              </w:r>
              <w:r w:rsidRPr="00D34AC5">
                <w:rPr>
                  <w:rStyle w:val="Hyperlink"/>
                  <w:rFonts w:ascii="LuzSans-Book" w:hAnsi="LuzSans-Book"/>
                </w:rPr>
                <w:t>.</w:t>
              </w:r>
              <w:r w:rsidRPr="00D34AC5">
                <w:rPr>
                  <w:rStyle w:val="Hyperlink"/>
                  <w:rFonts w:ascii="LuzSans-Book" w:hAnsi="LuzSans-Book"/>
                </w:rPr>
                <w:t>fr/wp-content/uploads/2015/04/M%C3%A9galithes_diaporama-LB.pdf</w:t>
              </w:r>
            </w:hyperlink>
          </w:p>
          <w:p w:rsidR="00D34AC5" w:rsidRPr="00D34AC5" w:rsidRDefault="00D34AC5" w:rsidP="00D34AC5">
            <w:pPr>
              <w:pStyle w:val="Contenudetableau"/>
              <w:rPr>
                <w:rFonts w:ascii="LuzSans-Book" w:hAnsi="LuzSans-Book"/>
              </w:rPr>
            </w:pPr>
            <w:r w:rsidRPr="00D34AC5">
              <w:rPr>
                <w:rFonts w:ascii="LuzSans-Book" w:hAnsi="LuzSans-Book"/>
                <w:highlight w:val="lightGray"/>
              </w:rPr>
              <w:t>Poursuivre seulement pour les CM :</w:t>
            </w:r>
          </w:p>
          <w:p w:rsidR="00D34AC5" w:rsidRPr="00D34AC5" w:rsidRDefault="00D34AC5" w:rsidP="00D34AC5">
            <w:pPr>
              <w:pStyle w:val="Contenudetableau"/>
              <w:rPr>
                <w:rFonts w:ascii="LuzSans-Book" w:hAnsi="LuzSans-Book"/>
              </w:rPr>
            </w:pPr>
            <w:r w:rsidRPr="00D34AC5">
              <w:rPr>
                <w:rFonts w:ascii="LuzSans-Book" w:hAnsi="LuzSans-Book"/>
              </w:rPr>
              <w:t>Donner la fiche synthèse Lutin Bazar, la première page uniquement  (</w:t>
            </w:r>
            <w:hyperlink r:id="rId11" w:history="1">
              <w:r w:rsidRPr="00D34AC5">
                <w:rPr>
                  <w:rStyle w:val="Hyperlink"/>
                  <w:rFonts w:ascii="LuzSans-Book" w:hAnsi="LuzSans-Book"/>
                </w:rPr>
                <w:t>http://lutinbazar.fr/wp-content/uploads/2015/04/M%C3%A9galithes_Carnac-LB.pdf</w:t>
              </w:r>
            </w:hyperlink>
            <w:r w:rsidRPr="00D34AC5">
              <w:rPr>
                <w:rFonts w:ascii="LuzSans-Book" w:hAnsi="LuzSans-Book"/>
              </w:rPr>
              <w:t>)</w:t>
            </w:r>
          </w:p>
          <w:p w:rsidR="00D34AC5" w:rsidRPr="00D34AC5" w:rsidRDefault="00D34AC5" w:rsidP="00D34AC5">
            <w:pPr>
              <w:pStyle w:val="Contenudetableau"/>
              <w:rPr>
                <w:rFonts w:ascii="LuzSans-Book" w:hAnsi="LuzSans-Book"/>
              </w:rPr>
            </w:pPr>
            <w:r w:rsidRPr="00D34AC5">
              <w:rPr>
                <w:rFonts w:ascii="LuzSans-Book" w:hAnsi="LuzSans-Book"/>
              </w:rPr>
              <w:t>La lire ensemble et surligner les éléments importants.</w:t>
            </w:r>
          </w:p>
          <w:p w:rsidR="00D34AC5" w:rsidRDefault="00D34AC5" w:rsidP="00D34AC5">
            <w:pPr>
              <w:pStyle w:val="Contenudetableau"/>
              <w:jc w:val="both"/>
              <w:rPr>
                <w:rFonts w:ascii="LuzSans-Book" w:hAnsi="LuzSans-Book"/>
              </w:rPr>
            </w:pPr>
            <w:r w:rsidRPr="00D34AC5">
              <w:rPr>
                <w:rFonts w:ascii="LuzSans-Book" w:hAnsi="LuzSans-Book"/>
              </w:rPr>
              <w:t>*Pour la séance suivante, donner à lire la fiche sur les mégalithes.</w:t>
            </w:r>
          </w:p>
          <w:p w:rsidR="00ED0143" w:rsidRPr="0023679D" w:rsidRDefault="00ED0143" w:rsidP="00D34AC5">
            <w:pPr>
              <w:pStyle w:val="Contenudetableau"/>
              <w:jc w:val="both"/>
              <w:rPr>
                <w:rFonts w:ascii="LuzSans-Book" w:hAnsi="LuzSans-Book"/>
              </w:rPr>
            </w:pPr>
            <w:r w:rsidRPr="00E57B54">
              <w:rPr>
                <w:rFonts w:ascii="LuzSans-Book" w:hAnsi="LuzSans-Book"/>
                <w:i/>
              </w:rPr>
              <w:t xml:space="preserve">Donner à </w:t>
            </w:r>
            <w:r>
              <w:rPr>
                <w:rFonts w:ascii="LuzSans-Book" w:hAnsi="LuzSans-Book"/>
                <w:i/>
              </w:rPr>
              <w:t>apprendre la fiche H1</w:t>
            </w:r>
          </w:p>
        </w:tc>
      </w:tr>
      <w:tr w:rsidR="00D34AC5" w:rsidRPr="0023679D" w:rsidTr="005513A6">
        <w:trPr>
          <w:cantSplit/>
          <w:trHeight w:val="260"/>
        </w:trPr>
        <w:tc>
          <w:tcPr>
            <w:tcW w:w="2268" w:type="dxa"/>
            <w:gridSpan w:val="2"/>
            <w:shd w:val="clear" w:color="auto" w:fill="auto"/>
          </w:tcPr>
          <w:p w:rsidR="00D34AC5" w:rsidRPr="003E089F" w:rsidRDefault="00D34AC5" w:rsidP="00D34AC5">
            <w:pPr>
              <w:pStyle w:val="Contenudetableau"/>
              <w:jc w:val="center"/>
              <w:rPr>
                <w:rFonts w:ascii="LuzSans-Book" w:hAnsi="LuzSans-Book"/>
                <w:b/>
              </w:rPr>
            </w:pPr>
            <w:r w:rsidRPr="003E089F">
              <w:rPr>
                <w:rFonts w:ascii="LuzSans-Book" w:hAnsi="LuzSans-Book"/>
                <w:b/>
              </w:rPr>
              <w:t xml:space="preserve">Séance </w:t>
            </w:r>
            <w:r>
              <w:rPr>
                <w:rFonts w:ascii="LuzSans-Book" w:hAnsi="LuzSans-Book"/>
                <w:b/>
              </w:rPr>
              <w:t>6</w:t>
            </w:r>
          </w:p>
        </w:tc>
        <w:tc>
          <w:tcPr>
            <w:tcW w:w="7377" w:type="dxa"/>
            <w:shd w:val="clear" w:color="auto" w:fill="auto"/>
          </w:tcPr>
          <w:p w:rsidR="00D34AC5" w:rsidRDefault="00D34AC5" w:rsidP="00D34AC5">
            <w:pPr>
              <w:pStyle w:val="Contenudetableau"/>
              <w:jc w:val="both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Evaluation</w:t>
            </w:r>
          </w:p>
        </w:tc>
      </w:tr>
    </w:tbl>
    <w:p w:rsidR="00346653" w:rsidRDefault="00346653" w:rsidP="00062E00"/>
    <w:p w:rsidR="00015AE1" w:rsidRPr="0023679D" w:rsidRDefault="00015AE1">
      <w:pPr>
        <w:jc w:val="both"/>
        <w:rPr>
          <w:rFonts w:ascii="LuzSans-Book" w:hAnsi="LuzSans-Book"/>
          <w:b/>
          <w:bCs/>
        </w:rPr>
      </w:pPr>
    </w:p>
    <w:sectPr w:rsidR="00015AE1" w:rsidRPr="0023679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prehistor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 School Font P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E5B"/>
    <w:multiLevelType w:val="hybridMultilevel"/>
    <w:tmpl w:val="8B3AB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8693C"/>
    <w:multiLevelType w:val="hybridMultilevel"/>
    <w:tmpl w:val="CF6ACD3A"/>
    <w:lvl w:ilvl="0" w:tplc="D924F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9D"/>
    <w:rsid w:val="00015AE1"/>
    <w:rsid w:val="00062E00"/>
    <w:rsid w:val="000A7F71"/>
    <w:rsid w:val="000C70DB"/>
    <w:rsid w:val="00103412"/>
    <w:rsid w:val="0023679D"/>
    <w:rsid w:val="0025558B"/>
    <w:rsid w:val="002F66DB"/>
    <w:rsid w:val="00346653"/>
    <w:rsid w:val="00351EC2"/>
    <w:rsid w:val="003C1C90"/>
    <w:rsid w:val="003E089F"/>
    <w:rsid w:val="00413DE5"/>
    <w:rsid w:val="004904E1"/>
    <w:rsid w:val="0049747A"/>
    <w:rsid w:val="005513A6"/>
    <w:rsid w:val="0068205E"/>
    <w:rsid w:val="006A0A93"/>
    <w:rsid w:val="007E5413"/>
    <w:rsid w:val="008C38B4"/>
    <w:rsid w:val="00923BE1"/>
    <w:rsid w:val="00AF28A7"/>
    <w:rsid w:val="00B57472"/>
    <w:rsid w:val="00C8686E"/>
    <w:rsid w:val="00D31990"/>
    <w:rsid w:val="00D34AC5"/>
    <w:rsid w:val="00DD71A3"/>
    <w:rsid w:val="00DF1CB3"/>
    <w:rsid w:val="00EB457A"/>
    <w:rsid w:val="00ED0143"/>
    <w:rsid w:val="00F65CC5"/>
    <w:rsid w:val="00F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2555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A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2555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A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tinbazar.fr/wp-content/uploads/2015/04/Peintures-pari%C3%A9tales_Lascaux-LB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ascaux.culture.fr/#/fr/02_00.x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tinbazar.fr/wp-content/uploads/2015/03/Diaporama-Lascaux-LB.pdf" TargetMode="External"/><Relationship Id="rId11" Type="http://schemas.openxmlformats.org/officeDocument/2006/relationships/hyperlink" Target="http://lutinbazar.fr/wp-content/uploads/2015/04/M%C3%A9galithes_Carnac-LB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utinbazar.fr/wp-content/uploads/2015/04/M%C3%A9galithes_diaporama-L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tinbazar.fr/wp-content/uploads/2015/04/Peintures-pari%C3%A9tales_Lascaux-LB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927</Words>
  <Characters>5102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3</cp:revision>
  <cp:lastPrinted>1900-12-31T22:00:00Z</cp:lastPrinted>
  <dcterms:created xsi:type="dcterms:W3CDTF">2016-07-27T08:27:00Z</dcterms:created>
  <dcterms:modified xsi:type="dcterms:W3CDTF">2016-07-27T11:06:00Z</dcterms:modified>
</cp:coreProperties>
</file>