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3119"/>
        <w:gridCol w:w="1843"/>
        <w:gridCol w:w="2835"/>
        <w:gridCol w:w="1701"/>
        <w:gridCol w:w="2129"/>
      </w:tblGrid>
      <w:tr w:rsidR="00B42F0F" w:rsidRPr="00526DC7" w:rsidTr="002E3E95">
        <w:tc>
          <w:tcPr>
            <w:tcW w:w="81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526DC7" w:rsidRDefault="00663B73" w:rsidP="00526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shd w:val="clear" w:color="auto" w:fill="B8CCE4"/>
          </w:tcPr>
          <w:p w:rsidR="00663B73" w:rsidRPr="00FB0786" w:rsidRDefault="008229E4" w:rsidP="00FB0786">
            <w:pPr>
              <w:pStyle w:val="Contenudetableau"/>
              <w:snapToGrid w:val="0"/>
              <w:jc w:val="center"/>
              <w:rPr>
                <w:rFonts w:ascii="AdamGorry-Lights" w:hAnsi="AdamGorry-Lights"/>
                <w:bCs/>
                <w:color w:val="244061"/>
                <w:sz w:val="30"/>
                <w:szCs w:val="30"/>
              </w:rPr>
            </w:pPr>
            <w:r w:rsidRPr="00FB0786">
              <w:rPr>
                <w:rFonts w:ascii="AdamGorry-Lights" w:hAnsi="AdamGorry-Lights"/>
                <w:bCs/>
                <w:color w:val="244061"/>
                <w:sz w:val="28"/>
                <w:szCs w:val="30"/>
              </w:rPr>
              <w:t>VOCABULAIRE</w:t>
            </w:r>
          </w:p>
        </w:tc>
        <w:tc>
          <w:tcPr>
            <w:tcW w:w="496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663B73" w:rsidRPr="00FB0786" w:rsidRDefault="00663B73" w:rsidP="00526DC7">
            <w:pPr>
              <w:pStyle w:val="Contenudetableau"/>
              <w:snapToGrid w:val="0"/>
              <w:jc w:val="center"/>
              <w:rPr>
                <w:rFonts w:ascii="AdamGorry-Lights" w:hAnsi="AdamGorry-Lights"/>
                <w:bCs/>
                <w:color w:val="244061"/>
                <w:sz w:val="28"/>
                <w:szCs w:val="26"/>
              </w:rPr>
            </w:pPr>
            <w:r w:rsidRPr="00FB0786">
              <w:rPr>
                <w:rFonts w:ascii="AdamGorry-Lights" w:hAnsi="AdamGorry-Lights"/>
                <w:bCs/>
                <w:color w:val="244061"/>
                <w:sz w:val="28"/>
                <w:szCs w:val="26"/>
              </w:rPr>
              <w:t>GRAMMAIRE</w:t>
            </w:r>
          </w:p>
        </w:tc>
        <w:tc>
          <w:tcPr>
            <w:tcW w:w="6665" w:type="dxa"/>
            <w:gridSpan w:val="3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663B73" w:rsidRPr="00FB0786" w:rsidRDefault="00663B73" w:rsidP="00526DC7">
            <w:pPr>
              <w:pStyle w:val="Contenudetableau"/>
              <w:snapToGrid w:val="0"/>
              <w:jc w:val="center"/>
              <w:rPr>
                <w:rFonts w:ascii="AdamGorry-Lights" w:hAnsi="AdamGorry-Lights"/>
                <w:bCs/>
                <w:color w:val="244061"/>
                <w:sz w:val="28"/>
                <w:szCs w:val="26"/>
              </w:rPr>
            </w:pPr>
            <w:r w:rsidRPr="00FB0786">
              <w:rPr>
                <w:rFonts w:ascii="AdamGorry-Lights" w:hAnsi="AdamGorry-Lights"/>
                <w:bCs/>
                <w:color w:val="244061"/>
                <w:sz w:val="28"/>
                <w:szCs w:val="26"/>
              </w:rPr>
              <w:t>ORTHOGRAPHE</w:t>
            </w:r>
          </w:p>
        </w:tc>
      </w:tr>
      <w:tr w:rsidR="00B42F0F" w:rsidRPr="00526DC7" w:rsidTr="002E3E95">
        <w:tc>
          <w:tcPr>
            <w:tcW w:w="817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526DC7" w:rsidRDefault="00663B73" w:rsidP="00526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63B73" w:rsidRPr="00FB0786" w:rsidRDefault="00663B73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663B73" w:rsidRPr="00FB0786" w:rsidRDefault="008229E4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FB0786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>Grammaire</w:t>
            </w:r>
          </w:p>
        </w:tc>
        <w:tc>
          <w:tcPr>
            <w:tcW w:w="1843" w:type="dxa"/>
            <w:shd w:val="clear" w:color="auto" w:fill="DBE5F1"/>
          </w:tcPr>
          <w:p w:rsidR="00663B73" w:rsidRPr="00FB0786" w:rsidRDefault="00663B73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FB0786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>Conjugaison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663B73" w:rsidRPr="00FB0786" w:rsidRDefault="008229E4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FB0786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 xml:space="preserve">Orthographe </w:t>
            </w:r>
            <w:r w:rsidR="00663B73" w:rsidRPr="00FB0786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>lexicale</w:t>
            </w:r>
          </w:p>
        </w:tc>
        <w:tc>
          <w:tcPr>
            <w:tcW w:w="3830" w:type="dxa"/>
            <w:gridSpan w:val="2"/>
            <w:shd w:val="clear" w:color="auto" w:fill="DBE5F1"/>
          </w:tcPr>
          <w:p w:rsidR="00FF5074" w:rsidRDefault="00663B73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FB0786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 xml:space="preserve">Orthographe </w:t>
            </w:r>
          </w:p>
          <w:p w:rsidR="00663B73" w:rsidRPr="00FB0786" w:rsidRDefault="00663B73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FB0786"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  <w:t>grammaticale</w:t>
            </w:r>
          </w:p>
        </w:tc>
      </w:tr>
      <w:tr w:rsidR="00B42F0F" w:rsidRPr="00526DC7" w:rsidTr="002E3E95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F319AE" w:rsidRPr="00FB0786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</w:pP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663B73" w:rsidRPr="00FB0786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</w:pP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FB0786" w:rsidRDefault="00801E11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L’ordre alphabétique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F5074" w:rsidRDefault="00EE0C46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>
              <w:rPr>
                <w:rFonts w:ascii="LuzSans-Book" w:hAnsi="LuzSans-Book"/>
                <w:color w:val="244061"/>
                <w:sz w:val="26"/>
                <w:szCs w:val="26"/>
              </w:rPr>
              <w:t>La phrase,                         la ponctuation.</w:t>
            </w:r>
          </w:p>
          <w:p w:rsidR="00FF5074" w:rsidRDefault="00801E11" w:rsidP="00F46E9D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La phrase affirmative, négative, interrogative</w:t>
            </w:r>
          </w:p>
          <w:p w:rsidR="00663B73" w:rsidRPr="00FF5074" w:rsidRDefault="00663B73" w:rsidP="00F46E9D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F5074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0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 xml:space="preserve">Le verbe </w:t>
            </w:r>
            <w:r w:rsidR="003320C1">
              <w:rPr>
                <w:rFonts w:ascii="LuzSans-Book" w:hAnsi="LuzSans-Book"/>
                <w:color w:val="244061"/>
                <w:sz w:val="20"/>
                <w:szCs w:val="26"/>
              </w:rPr>
              <w:t>et son infinitif</w:t>
            </w:r>
            <w:bookmarkStart w:id="0" w:name="_GoBack"/>
            <w:bookmarkEnd w:id="0"/>
          </w:p>
          <w:p w:rsidR="00736BFB" w:rsidRDefault="00736BFB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  <w:p w:rsidR="00663B73" w:rsidRPr="00FB0786" w:rsidRDefault="00F46E9D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Passé, présent, futur.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319AE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Les mots invariables</w:t>
            </w:r>
            <w:r w:rsidR="00F319AE" w:rsidRPr="00FB0786">
              <w:rPr>
                <w:rFonts w:ascii="LuzSans-Book" w:hAnsi="LuzSans-Book"/>
                <w:color w:val="244061"/>
                <w:sz w:val="26"/>
                <w:szCs w:val="26"/>
              </w:rPr>
              <w:t xml:space="preserve"> </w:t>
            </w:r>
          </w:p>
          <w:p w:rsidR="00663B73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FB0786" w:rsidRDefault="00167585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 pluriel des noms</w:t>
            </w:r>
          </w:p>
          <w:p w:rsidR="00663B73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i/>
                <w:iCs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i/>
                <w:iCs/>
                <w:color w:val="244061"/>
                <w:sz w:val="26"/>
                <w:szCs w:val="26"/>
              </w:rPr>
              <w:t xml:space="preserve">Les homophones : </w:t>
            </w:r>
          </w:p>
          <w:p w:rsidR="00663B73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a/à</w:t>
            </w:r>
          </w:p>
          <w:p w:rsidR="00663B73" w:rsidRPr="00FB0786" w:rsidRDefault="00663B73" w:rsidP="00A6580F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</w:tr>
      <w:tr w:rsidR="00B42F0F" w:rsidRPr="00526DC7" w:rsidTr="002E3E95">
        <w:trPr>
          <w:trHeight w:val="1134"/>
        </w:trPr>
        <w:tc>
          <w:tcPr>
            <w:tcW w:w="81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663B73" w:rsidRPr="00FB0786" w:rsidRDefault="00663B73" w:rsidP="0061645A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</w:pP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 xml:space="preserve">Période </w:t>
            </w:r>
            <w:r w:rsidR="0061645A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 xml:space="preserve">  </w:t>
            </w: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63B73" w:rsidRPr="00FB0786" w:rsidRDefault="00801E11" w:rsidP="007A74EE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Utiliser le dictionnaire</w:t>
            </w:r>
            <w:r w:rsidR="00EE0C46">
              <w:rPr>
                <w:rFonts w:ascii="LuzSans-Book" w:hAnsi="LuzSans-Book"/>
                <w:color w:val="244061"/>
                <w:sz w:val="26"/>
                <w:szCs w:val="26"/>
              </w:rPr>
              <w:t xml:space="preserve"> </w:t>
            </w:r>
            <w:r w:rsidR="00EE0C46" w:rsidRPr="00EE0C46">
              <w:rPr>
                <w:rFonts w:ascii="LuzSans-Book" w:hAnsi="LuzSans-Book"/>
                <w:color w:val="244061"/>
                <w:sz w:val="22"/>
                <w:szCs w:val="26"/>
              </w:rPr>
              <w:t>(comprendre les différents sens d’un mot)</w:t>
            </w: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985932" w:rsidRPr="0061645A" w:rsidRDefault="00DB490E" w:rsidP="00DB490E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0"/>
                <w:szCs w:val="20"/>
              </w:rPr>
            </w:pPr>
            <w:r>
              <w:rPr>
                <w:rFonts w:ascii="LuzSans-Book" w:hAnsi="LuzSans-Book"/>
                <w:color w:val="244061"/>
                <w:sz w:val="26"/>
                <w:szCs w:val="26"/>
              </w:rPr>
              <w:t>Le groupe nominal</w:t>
            </w:r>
            <w:r w:rsidR="00985932">
              <w:rPr>
                <w:rFonts w:ascii="LuzSans-Book" w:hAnsi="LuzSans-Book"/>
                <w:color w:val="244061"/>
                <w:sz w:val="26"/>
                <w:szCs w:val="26"/>
              </w:rPr>
              <w:t xml:space="preserve"> : </w:t>
            </w:r>
            <w:r w:rsidR="00985932" w:rsidRPr="00FB0786">
              <w:rPr>
                <w:rFonts w:ascii="LuzSans-Book" w:hAnsi="LuzSans-Book"/>
                <w:color w:val="244061"/>
                <w:sz w:val="26"/>
                <w:szCs w:val="26"/>
              </w:rPr>
              <w:t xml:space="preserve">nom </w:t>
            </w:r>
            <w:r w:rsidR="00985932" w:rsidRPr="00FB0786">
              <w:rPr>
                <w:rFonts w:ascii="LuzSans-Book" w:hAnsi="LuzSans-Book"/>
                <w:color w:val="244061"/>
                <w:sz w:val="20"/>
                <w:szCs w:val="26"/>
              </w:rPr>
              <w:t>(commun, propre)</w:t>
            </w:r>
            <w:r w:rsidR="00985932">
              <w:rPr>
                <w:rFonts w:ascii="LuzSans-Book" w:hAnsi="LuzSans-Book"/>
                <w:color w:val="244061"/>
                <w:sz w:val="20"/>
                <w:szCs w:val="26"/>
              </w:rPr>
              <w:t xml:space="preserve">, </w:t>
            </w:r>
            <w:r w:rsidR="00985932" w:rsidRPr="00FB0786">
              <w:rPr>
                <w:rFonts w:ascii="LuzSans-Book" w:hAnsi="LuzSans-Book"/>
                <w:color w:val="244061"/>
                <w:sz w:val="26"/>
                <w:szCs w:val="26"/>
              </w:rPr>
              <w:t xml:space="preserve">déterminants </w:t>
            </w:r>
            <w:r w:rsidR="00985932" w:rsidRPr="00FB0786">
              <w:rPr>
                <w:rFonts w:ascii="LuzSans-Book" w:hAnsi="LuzSans-Book"/>
                <w:color w:val="244061"/>
                <w:sz w:val="20"/>
                <w:szCs w:val="20"/>
              </w:rPr>
              <w:t>(articles et déterminants possessifs)</w:t>
            </w:r>
          </w:p>
          <w:p w:rsidR="00736BFB" w:rsidRPr="00FB0786" w:rsidRDefault="00DB490E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>
              <w:rPr>
                <w:rFonts w:ascii="LuzSans-Book" w:hAnsi="LuzSans-Book"/>
                <w:color w:val="244061"/>
                <w:sz w:val="26"/>
                <w:szCs w:val="26"/>
              </w:rPr>
              <w:t>Les adjectifs qualificatifs</w:t>
            </w:r>
          </w:p>
        </w:tc>
        <w:tc>
          <w:tcPr>
            <w:tcW w:w="1843" w:type="dxa"/>
            <w:shd w:val="clear" w:color="auto" w:fill="auto"/>
          </w:tcPr>
          <w:p w:rsidR="00663B73" w:rsidRPr="00FB0786" w:rsidRDefault="00F46E9D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 présent de l’indicatif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319AE" w:rsidRPr="00FB0786" w:rsidRDefault="00F319AE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 son [s]</w:t>
            </w:r>
          </w:p>
          <w:p w:rsidR="00663B73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 son [k]</w:t>
            </w:r>
          </w:p>
          <w:p w:rsidR="00663B73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67585" w:rsidRPr="00FB0786" w:rsidRDefault="00167585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 féminin des noms</w:t>
            </w:r>
          </w:p>
          <w:p w:rsidR="00663B73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  <w:tc>
          <w:tcPr>
            <w:tcW w:w="21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FB0786" w:rsidRDefault="00AF3474" w:rsidP="00A6580F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CB46F8">
              <w:rPr>
                <w:rFonts w:ascii="LuzSans-Book" w:hAnsi="LuzSans-Book"/>
                <w:color w:val="244061"/>
                <w:sz w:val="26"/>
                <w:szCs w:val="26"/>
              </w:rPr>
              <w:t>ou/où</w:t>
            </w:r>
          </w:p>
        </w:tc>
      </w:tr>
      <w:tr w:rsidR="00B42F0F" w:rsidRPr="00526DC7" w:rsidTr="002E3E95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F319AE" w:rsidRPr="00FB0786" w:rsidRDefault="00F319AE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</w:pP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663B73" w:rsidRPr="00FB0786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</w:pP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FB0786" w:rsidRDefault="00801E11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Les termes génériques</w:t>
            </w:r>
            <w:r w:rsidR="001F218B">
              <w:rPr>
                <w:rFonts w:ascii="LuzSans-Book" w:hAnsi="LuzSans-Book"/>
                <w:color w:val="244061"/>
                <w:sz w:val="26"/>
                <w:szCs w:val="26"/>
              </w:rPr>
              <w:t xml:space="preserve"> (lettres muettes)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B490E" w:rsidRPr="00FB0786" w:rsidRDefault="00DB490E" w:rsidP="00DB490E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 xml:space="preserve">Le verbe et le sujet </w:t>
            </w:r>
          </w:p>
          <w:p w:rsidR="00F03787" w:rsidRDefault="00DB490E" w:rsidP="00DB490E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Les pronoms personnels sujets</w:t>
            </w:r>
            <w:r>
              <w:rPr>
                <w:rFonts w:ascii="LuzSans-Book" w:hAnsi="LuzSans-Book"/>
                <w:color w:val="244061"/>
                <w:sz w:val="26"/>
                <w:szCs w:val="26"/>
              </w:rPr>
              <w:t xml:space="preserve"> </w:t>
            </w:r>
          </w:p>
          <w:p w:rsidR="00DB490E" w:rsidRPr="00FB0786" w:rsidRDefault="00DB490E" w:rsidP="00DB490E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FB0786" w:rsidRDefault="00F46E9D" w:rsidP="00F46E9D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 futur simple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C36FB" w:rsidRPr="00FB0786" w:rsidRDefault="00FE10A8" w:rsidP="00FE10A8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 son [g]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46E9D" w:rsidRPr="00FB0786" w:rsidRDefault="00F46E9D" w:rsidP="00F46E9D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L'accord sujet-verbe</w:t>
            </w:r>
          </w:p>
          <w:p w:rsidR="00663B73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FB0786" w:rsidRDefault="00A6580F" w:rsidP="00A6580F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>
              <w:rPr>
                <w:rFonts w:ascii="LuzSans-Book" w:hAnsi="LuzSans-Book"/>
                <w:color w:val="244061"/>
                <w:sz w:val="26"/>
                <w:szCs w:val="26"/>
              </w:rPr>
              <w:t>est/et</w:t>
            </w:r>
          </w:p>
        </w:tc>
      </w:tr>
      <w:tr w:rsidR="00B42F0F" w:rsidRPr="00526DC7" w:rsidTr="004F38F2">
        <w:trPr>
          <w:trHeight w:val="1362"/>
        </w:trPr>
        <w:tc>
          <w:tcPr>
            <w:tcW w:w="81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F319AE" w:rsidRPr="00FB0786" w:rsidRDefault="00F319AE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</w:pP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Périod</w:t>
            </w:r>
            <w:r w:rsidR="00736BFB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e</w:t>
            </w:r>
          </w:p>
          <w:p w:rsidR="00663B73" w:rsidRPr="00FB0786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</w:pP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63B73" w:rsidRPr="00FB0786" w:rsidRDefault="00820470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Les familles de mots</w:t>
            </w: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DB490E" w:rsidRDefault="00DB490E" w:rsidP="00F46E9D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 xml:space="preserve">Les compléments </w:t>
            </w:r>
            <w:r w:rsidR="00820470">
              <w:rPr>
                <w:rFonts w:ascii="LuzSans-Book" w:hAnsi="LuzSans-Book"/>
                <w:color w:val="244061"/>
                <w:sz w:val="26"/>
                <w:szCs w:val="26"/>
              </w:rPr>
              <w:t>du nom</w:t>
            </w:r>
          </w:p>
          <w:p w:rsidR="00D8260B" w:rsidRDefault="00F46E9D" w:rsidP="00F46E9D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 xml:space="preserve">COD et COI </w:t>
            </w:r>
          </w:p>
          <w:p w:rsidR="00DB490E" w:rsidRPr="00FB0786" w:rsidRDefault="00DB490E" w:rsidP="00F46E9D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63B73" w:rsidRPr="00FB0786" w:rsidRDefault="00663B73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 xml:space="preserve">L'imparfait 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FE10A8" w:rsidRPr="00FB0786" w:rsidRDefault="00FE10A8" w:rsidP="00FE10A8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L’orthographe des mots  fréquents avec accents</w:t>
            </w:r>
          </w:p>
          <w:p w:rsidR="00F319AE" w:rsidRPr="00FB0786" w:rsidRDefault="00F319AE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F6485" w:rsidRPr="00FB0786" w:rsidRDefault="00F46E9D" w:rsidP="002F6485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L’accord des adjectifs</w:t>
            </w:r>
          </w:p>
        </w:tc>
        <w:tc>
          <w:tcPr>
            <w:tcW w:w="21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26C8D" w:rsidRPr="00FB0786" w:rsidRDefault="00A6580F" w:rsidP="00326C8D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>
              <w:rPr>
                <w:rFonts w:ascii="LuzSans-Book" w:hAnsi="LuzSans-Book"/>
                <w:color w:val="244061"/>
                <w:sz w:val="26"/>
                <w:szCs w:val="26"/>
              </w:rPr>
              <w:t>sont/son</w:t>
            </w:r>
          </w:p>
          <w:p w:rsidR="003E4446" w:rsidRPr="00FB0786" w:rsidRDefault="003E4446" w:rsidP="00326C8D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</w:tr>
      <w:tr w:rsidR="00B42F0F" w:rsidRPr="00526DC7" w:rsidTr="002E3E95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C84D9E" w:rsidRPr="00FB0786" w:rsidRDefault="00C84D9E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</w:pP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663B73" w:rsidRPr="00FB0786" w:rsidRDefault="00663B73" w:rsidP="00526DC7">
            <w:pPr>
              <w:pStyle w:val="Contenudetableau"/>
              <w:snapToGrid w:val="0"/>
              <w:ind w:left="113" w:right="113"/>
              <w:jc w:val="center"/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</w:pPr>
            <w:r w:rsidRPr="00FB0786">
              <w:rPr>
                <w:rFonts w:ascii="Arial Rounded MT Bold" w:hAnsi="Arial Rounded MT Bold"/>
                <w:bCs/>
                <w:i/>
                <w:color w:val="244061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FB0786" w:rsidRDefault="00801E11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Les familles de mots</w:t>
            </w:r>
            <w:r w:rsidR="00820470">
              <w:rPr>
                <w:rFonts w:ascii="LuzSans-Book" w:hAnsi="LuzSans-Book"/>
                <w:color w:val="244061"/>
                <w:sz w:val="26"/>
                <w:szCs w:val="26"/>
              </w:rPr>
              <w:t xml:space="preserve"> (préfixes)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Default="00F46E9D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0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 xml:space="preserve">Approche de l’adverbe </w:t>
            </w:r>
            <w:r w:rsidRPr="00FB0786">
              <w:rPr>
                <w:rFonts w:ascii="LuzSans-Book" w:hAnsi="LuzSans-Book"/>
                <w:color w:val="244061"/>
                <w:sz w:val="20"/>
                <w:szCs w:val="26"/>
              </w:rPr>
              <w:t>(modifier le sens d’un verbe)</w:t>
            </w:r>
          </w:p>
          <w:p w:rsidR="00820470" w:rsidRPr="00820470" w:rsidRDefault="00820470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820470">
              <w:rPr>
                <w:rFonts w:ascii="LuzSans-Book" w:hAnsi="LuzSans-Book"/>
                <w:color w:val="244061"/>
                <w:sz w:val="26"/>
                <w:szCs w:val="26"/>
              </w:rPr>
              <w:t>Approche de la circonstance</w:t>
            </w:r>
          </w:p>
          <w:p w:rsidR="008C36FB" w:rsidRPr="00FB0786" w:rsidRDefault="008C36FB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  <w:p w:rsidR="008C36FB" w:rsidRPr="00FB0786" w:rsidRDefault="008C36FB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224D5F" w:rsidRDefault="00224D5F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>
              <w:rPr>
                <w:rFonts w:ascii="LuzSans-Book" w:hAnsi="LuzSans-Book"/>
                <w:color w:val="244061"/>
                <w:sz w:val="26"/>
                <w:szCs w:val="26"/>
              </w:rPr>
              <w:t>Le passé composé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3B73" w:rsidRPr="00FB0786" w:rsidRDefault="00FE10A8" w:rsidP="00526DC7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Lettres muettes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63B73" w:rsidRPr="00224D5F" w:rsidRDefault="00034EC1" w:rsidP="00526DC7">
            <w:pPr>
              <w:pStyle w:val="Contenudetableau"/>
              <w:snapToGrid w:val="0"/>
              <w:rPr>
                <w:rFonts w:ascii="LuzSans-Book" w:hAnsi="LuzSans-Book"/>
                <w:i/>
                <w:color w:val="244061"/>
                <w:sz w:val="26"/>
                <w:szCs w:val="26"/>
              </w:rPr>
            </w:pPr>
            <w:r w:rsidRPr="00034EC1">
              <w:rPr>
                <w:rFonts w:ascii="LuzSans-Book" w:hAnsi="LuzSans-Book"/>
                <w:i/>
                <w:color w:val="244061"/>
                <w:sz w:val="26"/>
                <w:szCs w:val="26"/>
              </w:rPr>
              <w:t>Révisions des</w:t>
            </w:r>
            <w:r w:rsidR="00F46E9D" w:rsidRPr="00034EC1">
              <w:rPr>
                <w:rFonts w:ascii="LuzSans-Book" w:hAnsi="LuzSans-Book"/>
                <w:i/>
                <w:color w:val="244061"/>
                <w:sz w:val="26"/>
                <w:szCs w:val="26"/>
              </w:rPr>
              <w:t xml:space="preserve"> accords dans </w:t>
            </w:r>
            <w:r w:rsidR="00224D5F">
              <w:rPr>
                <w:rFonts w:ascii="LuzSans-Book" w:hAnsi="LuzSans-Book"/>
                <w:i/>
                <w:color w:val="244061"/>
                <w:sz w:val="26"/>
                <w:szCs w:val="26"/>
              </w:rPr>
              <w:t xml:space="preserve">la phrase 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6580F" w:rsidRPr="00CB46F8" w:rsidRDefault="00AF3474" w:rsidP="00A6580F">
            <w:pPr>
              <w:pStyle w:val="Contenudetableau"/>
              <w:snapToGrid w:val="0"/>
              <w:rPr>
                <w:rFonts w:ascii="LuzSans-Book" w:hAnsi="LuzSans-Book"/>
                <w:color w:val="244061"/>
                <w:sz w:val="26"/>
                <w:szCs w:val="26"/>
              </w:rPr>
            </w:pPr>
            <w:r w:rsidRPr="00FB0786">
              <w:rPr>
                <w:rFonts w:ascii="LuzSans-Book" w:hAnsi="LuzSans-Book"/>
                <w:color w:val="244061"/>
                <w:sz w:val="26"/>
                <w:szCs w:val="26"/>
              </w:rPr>
              <w:t>on/ont</w:t>
            </w:r>
          </w:p>
        </w:tc>
      </w:tr>
    </w:tbl>
    <w:p w:rsidR="00663B73" w:rsidRPr="00526DC7" w:rsidRDefault="00663B73">
      <w:pPr>
        <w:rPr>
          <w:color w:val="244061"/>
        </w:rPr>
      </w:pPr>
    </w:p>
    <w:sectPr w:rsidR="00663B73" w:rsidRPr="00526DC7">
      <w:headerReference w:type="default" r:id="rId7"/>
      <w:pgSz w:w="16838" w:h="11906" w:orient="landscape"/>
      <w:pgMar w:top="1762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FF" w:rsidRDefault="005C7DFF">
      <w:r>
        <w:separator/>
      </w:r>
    </w:p>
  </w:endnote>
  <w:endnote w:type="continuationSeparator" w:id="0">
    <w:p w:rsidR="005C7DFF" w:rsidRDefault="005C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FF" w:rsidRDefault="005C7DFF">
      <w:r>
        <w:separator/>
      </w:r>
    </w:p>
  </w:footnote>
  <w:footnote w:type="continuationSeparator" w:id="0">
    <w:p w:rsidR="005C7DFF" w:rsidRDefault="005C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9D" w:rsidRPr="00FF5074" w:rsidRDefault="00F46E9D">
    <w:pPr>
      <w:pStyle w:val="En-tte"/>
      <w:jc w:val="center"/>
      <w:rPr>
        <w:rFonts w:ascii="Arial Rounded MT Bold" w:hAnsi="Arial Rounded MT Bold"/>
        <w:b/>
        <w:bCs/>
        <w:color w:val="C0504D"/>
        <w:sz w:val="30"/>
        <w:szCs w:val="30"/>
      </w:rPr>
    </w:pPr>
    <w:r w:rsidRPr="00FF5074">
      <w:rPr>
        <w:rFonts w:ascii="Arial Rounded MT Bold" w:hAnsi="Arial Rounded MT Bold"/>
        <w:b/>
        <w:bCs/>
        <w:color w:val="C0504D"/>
        <w:sz w:val="30"/>
        <w:szCs w:val="30"/>
      </w:rPr>
      <w:t>PROGRAMMATION EN ETUDE DE LA LANGUE-CE2-ANNEE 201</w:t>
    </w:r>
    <w:r w:rsidR="00F12D89">
      <w:rPr>
        <w:rFonts w:ascii="Arial Rounded MT Bold" w:hAnsi="Arial Rounded MT Bold"/>
        <w:b/>
        <w:bCs/>
        <w:color w:val="C0504D"/>
        <w:sz w:val="30"/>
        <w:szCs w:val="30"/>
      </w:rPr>
      <w:t>4</w:t>
    </w:r>
    <w:r w:rsidRPr="00FF5074">
      <w:rPr>
        <w:rFonts w:ascii="Arial Rounded MT Bold" w:hAnsi="Arial Rounded MT Bold"/>
        <w:b/>
        <w:bCs/>
        <w:color w:val="C0504D"/>
        <w:sz w:val="30"/>
        <w:szCs w:val="30"/>
      </w:rPr>
      <w:t>-201</w:t>
    </w:r>
    <w:r w:rsidR="00F12D89">
      <w:rPr>
        <w:rFonts w:ascii="Arial Rounded MT Bold" w:hAnsi="Arial Rounded MT Bold"/>
        <w:b/>
        <w:bCs/>
        <w:color w:val="C0504D"/>
        <w:sz w:val="30"/>
        <w:szCs w:val="3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B"/>
    <w:rsid w:val="00030D30"/>
    <w:rsid w:val="00034EC1"/>
    <w:rsid w:val="000D53D4"/>
    <w:rsid w:val="00167585"/>
    <w:rsid w:val="00187D63"/>
    <w:rsid w:val="001F218B"/>
    <w:rsid w:val="00224D5F"/>
    <w:rsid w:val="00260940"/>
    <w:rsid w:val="002E3E95"/>
    <w:rsid w:val="002F1967"/>
    <w:rsid w:val="002F6485"/>
    <w:rsid w:val="00326C8D"/>
    <w:rsid w:val="003320C1"/>
    <w:rsid w:val="00366DE7"/>
    <w:rsid w:val="003E4446"/>
    <w:rsid w:val="003F0234"/>
    <w:rsid w:val="004C6D20"/>
    <w:rsid w:val="004F38F2"/>
    <w:rsid w:val="00517D33"/>
    <w:rsid w:val="00526DC7"/>
    <w:rsid w:val="00554FBA"/>
    <w:rsid w:val="00570D32"/>
    <w:rsid w:val="005C7DFF"/>
    <w:rsid w:val="0061645A"/>
    <w:rsid w:val="006474EF"/>
    <w:rsid w:val="00663B73"/>
    <w:rsid w:val="006B08EB"/>
    <w:rsid w:val="00736BFB"/>
    <w:rsid w:val="00770660"/>
    <w:rsid w:val="00786785"/>
    <w:rsid w:val="007A74EE"/>
    <w:rsid w:val="007D6A81"/>
    <w:rsid w:val="007E07D5"/>
    <w:rsid w:val="00801E11"/>
    <w:rsid w:val="00820470"/>
    <w:rsid w:val="008229E4"/>
    <w:rsid w:val="00833DD2"/>
    <w:rsid w:val="008940D0"/>
    <w:rsid w:val="008C36FB"/>
    <w:rsid w:val="008E15A1"/>
    <w:rsid w:val="00965A70"/>
    <w:rsid w:val="00985932"/>
    <w:rsid w:val="009B09C1"/>
    <w:rsid w:val="00A6580F"/>
    <w:rsid w:val="00AF3474"/>
    <w:rsid w:val="00B42F0F"/>
    <w:rsid w:val="00C20624"/>
    <w:rsid w:val="00C21DBB"/>
    <w:rsid w:val="00C84D9E"/>
    <w:rsid w:val="00CB46F8"/>
    <w:rsid w:val="00CE7DC7"/>
    <w:rsid w:val="00CF0AF1"/>
    <w:rsid w:val="00D05600"/>
    <w:rsid w:val="00D101C7"/>
    <w:rsid w:val="00D151BA"/>
    <w:rsid w:val="00D8260B"/>
    <w:rsid w:val="00DB490E"/>
    <w:rsid w:val="00E53E3F"/>
    <w:rsid w:val="00EE0C46"/>
    <w:rsid w:val="00F03787"/>
    <w:rsid w:val="00F12D89"/>
    <w:rsid w:val="00F27163"/>
    <w:rsid w:val="00F319AE"/>
    <w:rsid w:val="00F46E9D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18</cp:revision>
  <cp:lastPrinted>2012-08-21T16:21:00Z</cp:lastPrinted>
  <dcterms:created xsi:type="dcterms:W3CDTF">2013-06-22T09:09:00Z</dcterms:created>
  <dcterms:modified xsi:type="dcterms:W3CDTF">2014-08-19T06:35:00Z</dcterms:modified>
</cp:coreProperties>
</file>