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51"/>
        <w:gridCol w:w="3498"/>
        <w:gridCol w:w="2064"/>
        <w:gridCol w:w="2693"/>
        <w:gridCol w:w="1843"/>
        <w:gridCol w:w="1668"/>
      </w:tblGrid>
      <w:tr w:rsidR="002D5CCC" w:rsidTr="00145895">
        <w:tc>
          <w:tcPr>
            <w:tcW w:w="85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D5CCC" w:rsidRPr="000401A4" w:rsidRDefault="002D5CCC" w:rsidP="00104CE2">
            <w:pPr>
              <w:pStyle w:val="Contenudetableau"/>
              <w:snapToGrid w:val="0"/>
              <w:rPr>
                <w:rFonts w:ascii="Corbel" w:hAnsi="Corbel"/>
                <w:color w:val="0F243E"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B8CCE4"/>
          </w:tcPr>
          <w:p w:rsidR="002D5CCC" w:rsidRPr="002D5CCC" w:rsidRDefault="002D5CCC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28"/>
                <w:szCs w:val="28"/>
              </w:rPr>
            </w:pPr>
            <w:r w:rsidRPr="002D5CCC">
              <w:rPr>
                <w:rFonts w:ascii="PassingNotes" w:hAnsi="PassingNotes"/>
                <w:bCs/>
                <w:color w:val="244061"/>
                <w:sz w:val="28"/>
                <w:szCs w:val="28"/>
              </w:rPr>
              <w:t>VOCABULAIRE</w:t>
            </w:r>
          </w:p>
        </w:tc>
        <w:tc>
          <w:tcPr>
            <w:tcW w:w="55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2D5CCC" w:rsidRPr="009D57E5" w:rsidRDefault="002D5CCC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204" w:type="dxa"/>
            <w:gridSpan w:val="3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2D5CCC" w:rsidRPr="009D57E5" w:rsidRDefault="002D5CCC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2D5CCC" w:rsidTr="00145895">
        <w:tc>
          <w:tcPr>
            <w:tcW w:w="851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2D5CCC" w:rsidRPr="000401A4" w:rsidRDefault="002D5CCC" w:rsidP="00104CE2">
            <w:pPr>
              <w:pStyle w:val="Contenudetableau"/>
              <w:snapToGrid w:val="0"/>
              <w:rPr>
                <w:rFonts w:ascii="Corbel" w:hAnsi="Corbel"/>
                <w:color w:val="0F243E"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2D5CCC" w:rsidRPr="000401A4" w:rsidRDefault="002D5CCC" w:rsidP="00104CE2">
            <w:pPr>
              <w:pStyle w:val="Contenudetableau"/>
              <w:snapToGrid w:val="0"/>
              <w:jc w:val="center"/>
              <w:rPr>
                <w:rFonts w:ascii="Corbel" w:hAnsi="Corbel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3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2D5CCC" w:rsidRPr="00045278" w:rsidRDefault="002D5CCC" w:rsidP="00104CE2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2064" w:type="dxa"/>
            <w:shd w:val="clear" w:color="auto" w:fill="DBE5F1"/>
          </w:tcPr>
          <w:p w:rsidR="002D5CCC" w:rsidRPr="00045278" w:rsidRDefault="002D5CCC" w:rsidP="00104CE2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Conjugaison</w:t>
            </w:r>
          </w:p>
        </w:tc>
        <w:tc>
          <w:tcPr>
            <w:tcW w:w="269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2D5CCC" w:rsidRPr="002D5CCC" w:rsidRDefault="002D5CCC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0"/>
                <w:szCs w:val="30"/>
              </w:rPr>
            </w:pPr>
            <w:r w:rsidRPr="002D5CCC">
              <w:rPr>
                <w:rFonts w:ascii="PassingNotes" w:hAnsi="PassingNotes"/>
                <w:bCs/>
                <w:color w:val="244061"/>
                <w:sz w:val="30"/>
                <w:szCs w:val="30"/>
              </w:rPr>
              <w:t>Orthographe lexicale</w:t>
            </w:r>
          </w:p>
        </w:tc>
        <w:tc>
          <w:tcPr>
            <w:tcW w:w="3511" w:type="dxa"/>
            <w:gridSpan w:val="2"/>
            <w:shd w:val="clear" w:color="auto" w:fill="DBE5F1"/>
          </w:tcPr>
          <w:p w:rsidR="002D5CCC" w:rsidRPr="002D5CCC" w:rsidRDefault="002D5CCC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0"/>
                <w:szCs w:val="30"/>
              </w:rPr>
            </w:pPr>
            <w:r w:rsidRPr="002D5CCC">
              <w:rPr>
                <w:rFonts w:ascii="PassingNotes" w:hAnsi="PassingNotes"/>
                <w:bCs/>
                <w:color w:val="244061"/>
                <w:sz w:val="30"/>
                <w:szCs w:val="30"/>
              </w:rPr>
              <w:t>Orthographe grammaticale</w:t>
            </w:r>
          </w:p>
        </w:tc>
      </w:tr>
      <w:tr w:rsidR="006F1AE4" w:rsidTr="00145895">
        <w:trPr>
          <w:trHeight w:val="1134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6F1AE4" w:rsidRPr="00FE54F5" w:rsidRDefault="006F1AE4" w:rsidP="00104CE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</w:pP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>Période</w:t>
            </w:r>
          </w:p>
          <w:p w:rsidR="006F1AE4" w:rsidRPr="00FE54F5" w:rsidRDefault="006F1AE4" w:rsidP="00104CE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</w:pP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Default="006F1AE4" w:rsidP="007916D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Le dictionnaire</w:t>
            </w:r>
          </w:p>
          <w:p w:rsidR="006F1AE4" w:rsidRPr="00FE54F5" w:rsidRDefault="006F1AE4" w:rsidP="007916D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Repérer et nommer les émotions et les sentiments</w:t>
            </w:r>
          </w:p>
        </w:tc>
        <w:tc>
          <w:tcPr>
            <w:tcW w:w="3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Tous les types de phrase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Le verbe et son sujet 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Phrase simple/phrase complexe</w:t>
            </w:r>
          </w:p>
        </w:tc>
        <w:tc>
          <w:tcPr>
            <w:tcW w:w="206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Le présent, l'imparfait, le passé composé 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Les mots invariables </w:t>
            </w:r>
          </w:p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2F66F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L'accord sujet-verbe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i/>
                <w:iCs/>
                <w:color w:val="0F243E"/>
                <w:sz w:val="22"/>
              </w:rPr>
            </w:pPr>
            <w:r w:rsidRPr="00FE54F5">
              <w:rPr>
                <w:rFonts w:ascii="Euphemia" w:hAnsi="Euphemia"/>
                <w:i/>
                <w:iCs/>
                <w:color w:val="0F243E"/>
                <w:sz w:val="22"/>
              </w:rPr>
              <w:t>Les homophones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  <w:sz w:val="18"/>
              </w:rPr>
            </w:pPr>
            <w:r w:rsidRPr="00FE54F5">
              <w:rPr>
                <w:rFonts w:ascii="Euphemia" w:hAnsi="Euphemia"/>
                <w:color w:val="0F243E"/>
                <w:sz w:val="18"/>
              </w:rPr>
              <w:t xml:space="preserve">(a/à ; ou/où ; 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  <w:sz w:val="18"/>
              </w:rPr>
            </w:pPr>
            <w:r w:rsidRPr="00FE54F5">
              <w:rPr>
                <w:rFonts w:ascii="Euphemia" w:hAnsi="Euphemia"/>
                <w:color w:val="0F243E"/>
                <w:sz w:val="18"/>
              </w:rPr>
              <w:t xml:space="preserve">son/sont ; 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  <w:sz w:val="18"/>
              </w:rPr>
              <w:t>et/est /es ; on/ont/on n’ ; ce/</w:t>
            </w:r>
            <w:proofErr w:type="spellStart"/>
            <w:r w:rsidRPr="00FE54F5">
              <w:rPr>
                <w:rFonts w:ascii="Euphemia" w:hAnsi="Euphemia"/>
                <w:color w:val="0F243E"/>
                <w:sz w:val="18"/>
              </w:rPr>
              <w:t>se</w:t>
            </w:r>
            <w:proofErr w:type="spellEnd"/>
            <w:r w:rsidRPr="00FE54F5">
              <w:rPr>
                <w:rFonts w:ascii="Euphemia" w:hAnsi="Euphemia"/>
                <w:color w:val="0F243E"/>
                <w:sz w:val="18"/>
              </w:rPr>
              <w:t>)</w:t>
            </w:r>
          </w:p>
        </w:tc>
      </w:tr>
      <w:tr w:rsidR="006F1AE4" w:rsidTr="00890514">
        <w:trPr>
          <w:trHeight w:val="1649"/>
        </w:trPr>
        <w:tc>
          <w:tcPr>
            <w:tcW w:w="85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6F1AE4" w:rsidRPr="00FE54F5" w:rsidRDefault="006F1AE4" w:rsidP="00104CE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</w:pP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>Période</w:t>
            </w:r>
          </w:p>
          <w:p w:rsidR="006F1AE4" w:rsidRPr="00FE54F5" w:rsidRDefault="006F1AE4" w:rsidP="00104CE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</w:pP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Les </w:t>
            </w:r>
            <w:r>
              <w:rPr>
                <w:rFonts w:ascii="Euphemia" w:hAnsi="Euphemia"/>
                <w:color w:val="0F243E"/>
              </w:rPr>
              <w:t>familles de mots (repérage et construction)</w:t>
            </w:r>
          </w:p>
        </w:tc>
        <w:tc>
          <w:tcPr>
            <w:tcW w:w="3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b/>
                <w:color w:val="0F243E"/>
              </w:rPr>
            </w:pPr>
            <w:r w:rsidRPr="00FE54F5">
              <w:rPr>
                <w:rFonts w:ascii="Euphemia" w:hAnsi="Euphemia"/>
                <w:b/>
                <w:color w:val="0F243E"/>
              </w:rPr>
              <w:t xml:space="preserve">Le groupe nominal :  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  <w:sz w:val="20"/>
              </w:rPr>
            </w:pPr>
            <w:r w:rsidRPr="00FE54F5">
              <w:rPr>
                <w:rFonts w:ascii="Euphemia" w:hAnsi="Euphemia"/>
                <w:color w:val="0F243E"/>
                <w:sz w:val="20"/>
              </w:rPr>
              <w:t xml:space="preserve">les déterminants </w:t>
            </w:r>
            <w:r w:rsidRPr="00FE54F5">
              <w:rPr>
                <w:rFonts w:ascii="Euphemia" w:hAnsi="Euphemia"/>
                <w:color w:val="0F243E"/>
                <w:sz w:val="16"/>
              </w:rPr>
              <w:t>(articles définis/ indéfinis)</w:t>
            </w:r>
            <w:r w:rsidRPr="00FE54F5">
              <w:rPr>
                <w:rFonts w:ascii="Euphemia" w:hAnsi="Euphemia"/>
                <w:color w:val="0F243E"/>
                <w:sz w:val="20"/>
              </w:rPr>
              <w:t>, le nom, l'adjectif qualificatif</w:t>
            </w:r>
          </w:p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b/>
                <w:color w:val="0F243E"/>
              </w:rPr>
              <w:t>Les compléments dans la phrase</w:t>
            </w:r>
            <w:r w:rsidRPr="00FE54F5">
              <w:rPr>
                <w:rFonts w:ascii="Euphemia" w:hAnsi="Euphemia"/>
                <w:color w:val="0F243E"/>
              </w:rPr>
              <w:t xml:space="preserve"> </w:t>
            </w:r>
            <w:r w:rsidRPr="00FE54F5">
              <w:rPr>
                <w:rFonts w:ascii="Euphemia" w:hAnsi="Euphemia"/>
                <w:color w:val="0F243E"/>
                <w:sz w:val="20"/>
              </w:rPr>
              <w:t>(essentiels et  circonstanciels)</w:t>
            </w:r>
          </w:p>
        </w:tc>
        <w:tc>
          <w:tcPr>
            <w:tcW w:w="2064" w:type="dxa"/>
            <w:shd w:val="clear" w:color="auto" w:fill="auto"/>
          </w:tcPr>
          <w:p w:rsidR="006F1AE4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Imparfait et plus-que-parfait</w:t>
            </w:r>
          </w:p>
          <w:p w:rsidR="006F1AE4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Passé simple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son [s]</w:t>
            </w:r>
          </w:p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son [k]</w:t>
            </w:r>
          </w:p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843" w:type="dxa"/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Les accords dans le groupe nominal </w:t>
            </w:r>
            <w:r w:rsidRPr="00FE54F5">
              <w:rPr>
                <w:rFonts w:ascii="Euphemia" w:hAnsi="Euphemia"/>
                <w:color w:val="0F243E"/>
                <w:sz w:val="20"/>
              </w:rPr>
              <w:t>(déterminant-nom-adjectif)</w:t>
            </w:r>
          </w:p>
        </w:tc>
        <w:tc>
          <w:tcPr>
            <w:tcW w:w="166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  <w:sz w:val="20"/>
              </w:rPr>
            </w:pPr>
            <w:r w:rsidRPr="00FE54F5">
              <w:rPr>
                <w:rFonts w:ascii="Euphemia" w:hAnsi="Euphemia"/>
                <w:color w:val="0F243E"/>
                <w:sz w:val="20"/>
              </w:rPr>
              <w:t>Ces/ses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  <w:sz w:val="20"/>
              </w:rPr>
            </w:pPr>
            <w:r w:rsidRPr="00FE54F5">
              <w:rPr>
                <w:rFonts w:ascii="Euphemia" w:hAnsi="Euphemia"/>
                <w:color w:val="0F243E"/>
                <w:sz w:val="20"/>
              </w:rPr>
              <w:t>c'est/s'est Cet/cette</w:t>
            </w:r>
          </w:p>
          <w:p w:rsidR="006F1AE4" w:rsidRPr="00FE54F5" w:rsidRDefault="006F1AE4" w:rsidP="00DB5799">
            <w:pPr>
              <w:pStyle w:val="Contenudetableau"/>
              <w:snapToGrid w:val="0"/>
              <w:rPr>
                <w:rFonts w:ascii="Euphemia" w:hAnsi="Euphemia"/>
                <w:color w:val="0F243E"/>
                <w:sz w:val="20"/>
              </w:rPr>
            </w:pPr>
            <w:r w:rsidRPr="00FE54F5">
              <w:rPr>
                <w:rFonts w:ascii="Euphemia" w:hAnsi="Euphemia"/>
                <w:color w:val="0F243E"/>
                <w:sz w:val="20"/>
              </w:rPr>
              <w:t>Mais/mes/</w:t>
            </w:r>
          </w:p>
          <w:p w:rsidR="006F1AE4" w:rsidRPr="00FE54F5" w:rsidRDefault="006F1AE4" w:rsidP="00DB5799">
            <w:pPr>
              <w:pStyle w:val="Contenudetableau"/>
              <w:snapToGrid w:val="0"/>
              <w:rPr>
                <w:rFonts w:ascii="Euphemia" w:hAnsi="Euphemia"/>
                <w:color w:val="0F243E"/>
                <w:sz w:val="20"/>
              </w:rPr>
            </w:pPr>
            <w:r w:rsidRPr="00FE54F5">
              <w:rPr>
                <w:rFonts w:ascii="Euphemia" w:hAnsi="Euphemia"/>
                <w:color w:val="0F243E"/>
                <w:sz w:val="20"/>
              </w:rPr>
              <w:t xml:space="preserve">m’est </w:t>
            </w:r>
          </w:p>
          <w:p w:rsidR="006F1AE4" w:rsidRPr="00FE54F5" w:rsidRDefault="006F1AE4" w:rsidP="00890514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  <w:sz w:val="20"/>
              </w:rPr>
              <w:t xml:space="preserve">L’a/la/là </w:t>
            </w:r>
          </w:p>
        </w:tc>
      </w:tr>
      <w:tr w:rsidR="006F1AE4" w:rsidTr="00145895">
        <w:trPr>
          <w:trHeight w:val="1134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6F1AE4" w:rsidRPr="00FE54F5" w:rsidRDefault="006F1AE4" w:rsidP="00104CE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</w:pP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 xml:space="preserve">Période    </w:t>
            </w:r>
            <w:r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 xml:space="preserve">     </w:t>
            </w: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266407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Sens propre /</w:t>
            </w:r>
          </w:p>
          <w:p w:rsidR="006F1AE4" w:rsidRDefault="006F1AE4" w:rsidP="00266407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sens figuré</w:t>
            </w:r>
          </w:p>
          <w:p w:rsidR="006F1AE4" w:rsidRDefault="006F1AE4" w:rsidP="00266407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  <w:p w:rsidR="006F1AE4" w:rsidRPr="00FE54F5" w:rsidRDefault="006F1AE4" w:rsidP="00266407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Différents sens d’un verbe</w:t>
            </w:r>
          </w:p>
        </w:tc>
        <w:tc>
          <w:tcPr>
            <w:tcW w:w="3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Default="006F1AE4" w:rsidP="00F8291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Les prépositions </w:t>
            </w:r>
          </w:p>
          <w:p w:rsidR="006F1AE4" w:rsidRPr="00FE54F5" w:rsidRDefault="006F1AE4" w:rsidP="00F8291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L</w:t>
            </w:r>
            <w:r w:rsidRPr="00FE54F5">
              <w:rPr>
                <w:rFonts w:ascii="Euphemia" w:hAnsi="Euphemia"/>
                <w:color w:val="0F243E"/>
              </w:rPr>
              <w:t xml:space="preserve">es mots de liaison </w:t>
            </w:r>
          </w:p>
          <w:p w:rsidR="006F1AE4" w:rsidRDefault="006F1AE4" w:rsidP="00AE15C0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  <w:p w:rsidR="006F1AE4" w:rsidRPr="00FE54F5" w:rsidRDefault="006F1AE4" w:rsidP="00AE15C0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B567C6">
              <w:rPr>
                <w:rFonts w:ascii="Euphemia" w:hAnsi="Euphemia"/>
                <w:b/>
                <w:color w:val="0F243E"/>
              </w:rPr>
              <w:t>Les fonctions de l’adjectif</w:t>
            </w:r>
            <w:r>
              <w:rPr>
                <w:rFonts w:ascii="Euphemia" w:hAnsi="Euphemia"/>
                <w:color w:val="0F243E"/>
              </w:rPr>
              <w:t xml:space="preserve"> (épithète et attribut du sujet)</w:t>
            </w:r>
          </w:p>
        </w:tc>
        <w:tc>
          <w:tcPr>
            <w:tcW w:w="206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Futur simple et futur antérieur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 son [g] </w:t>
            </w:r>
          </w:p>
          <w:p w:rsidR="006F1AE4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L’orthographe des mots  fréquents avec accents</w:t>
            </w: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Distinguer l’infinitif et le participe passé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DB579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Sans/s’en</w:t>
            </w:r>
          </w:p>
        </w:tc>
      </w:tr>
      <w:tr w:rsidR="006F1AE4" w:rsidTr="00145895">
        <w:trPr>
          <w:trHeight w:val="1134"/>
        </w:trPr>
        <w:tc>
          <w:tcPr>
            <w:tcW w:w="85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6F1AE4" w:rsidRPr="00FE54F5" w:rsidRDefault="006F1AE4" w:rsidP="00104CE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</w:pP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>Période     4</w:t>
            </w:r>
          </w:p>
        </w:tc>
        <w:tc>
          <w:tcPr>
            <w:tcW w:w="1951" w:type="dxa"/>
            <w:shd w:val="clear" w:color="auto" w:fill="auto"/>
          </w:tcPr>
          <w:p w:rsidR="006F1AE4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Les sigles</w:t>
            </w:r>
          </w:p>
          <w:p w:rsidR="006F1AE4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Les termes génériques</w:t>
            </w:r>
          </w:p>
        </w:tc>
        <w:tc>
          <w:tcPr>
            <w:tcW w:w="3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  <w:sz w:val="18"/>
              </w:rPr>
            </w:pPr>
            <w:r w:rsidRPr="00FE54F5">
              <w:rPr>
                <w:rFonts w:ascii="Euphemia" w:hAnsi="Euphemia"/>
                <w:b/>
                <w:color w:val="0F243E"/>
              </w:rPr>
              <w:t>Les pronoms</w:t>
            </w:r>
            <w:r w:rsidRPr="00FE54F5">
              <w:rPr>
                <w:rFonts w:ascii="Euphemia" w:hAnsi="Euphemia"/>
                <w:color w:val="0F243E"/>
              </w:rPr>
              <w:t xml:space="preserve"> </w:t>
            </w:r>
            <w:r w:rsidRPr="00FE54F5">
              <w:rPr>
                <w:rFonts w:ascii="Euphemia" w:hAnsi="Euphemia"/>
                <w:color w:val="0F243E"/>
                <w:sz w:val="18"/>
              </w:rPr>
              <w:t>(possessifs, démonstratifs, interrogatifs et relatifs)</w:t>
            </w:r>
          </w:p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b/>
                <w:color w:val="0F243E"/>
              </w:rPr>
              <w:t xml:space="preserve">Les </w:t>
            </w:r>
            <w:r>
              <w:rPr>
                <w:rFonts w:ascii="Euphemia" w:hAnsi="Euphemia"/>
                <w:b/>
                <w:color w:val="0F243E"/>
              </w:rPr>
              <w:t xml:space="preserve">constituants </w:t>
            </w:r>
            <w:r w:rsidRPr="00FE54F5">
              <w:rPr>
                <w:rFonts w:ascii="Euphemia" w:hAnsi="Euphemia"/>
                <w:b/>
                <w:color w:val="0F243E"/>
              </w:rPr>
              <w:t>du GN</w:t>
            </w:r>
            <w:r w:rsidRPr="00FE54F5">
              <w:rPr>
                <w:rFonts w:ascii="Euphemia" w:hAnsi="Euphemia"/>
                <w:color w:val="0F243E"/>
              </w:rPr>
              <w:t xml:space="preserve"> </w:t>
            </w:r>
            <w:r w:rsidRPr="00FE54F5">
              <w:rPr>
                <w:rFonts w:ascii="Euphemia" w:hAnsi="Euphemia"/>
                <w:color w:val="0F243E"/>
                <w:sz w:val="18"/>
              </w:rPr>
              <w:t>(complément du nom et subordonnée relative)</w:t>
            </w:r>
          </w:p>
        </w:tc>
        <w:tc>
          <w:tcPr>
            <w:tcW w:w="2064" w:type="dxa"/>
            <w:shd w:val="clear" w:color="auto" w:fill="auto"/>
          </w:tcPr>
          <w:p w:rsidR="006F1AE4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Le participe présent</w:t>
            </w:r>
            <w:r>
              <w:rPr>
                <w:rFonts w:ascii="Euphemia" w:hAnsi="Euphemia"/>
                <w:color w:val="0F243E"/>
              </w:rPr>
              <w:t xml:space="preserve"> et passé</w:t>
            </w:r>
          </w:p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L’impératif présent</w:t>
            </w:r>
          </w:p>
        </w:tc>
        <w:tc>
          <w:tcPr>
            <w:tcW w:w="269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 xml:space="preserve">Les </w:t>
            </w:r>
            <w:r w:rsidRPr="009927D7">
              <w:rPr>
                <w:rFonts w:ascii="Euphemia" w:hAnsi="Euphemia"/>
                <w:color w:val="244061"/>
              </w:rPr>
              <w:t>noms terminés par -ail, -</w:t>
            </w:r>
            <w:proofErr w:type="spellStart"/>
            <w:r w:rsidRPr="009927D7">
              <w:rPr>
                <w:rFonts w:ascii="Euphemia" w:hAnsi="Euphemia"/>
                <w:color w:val="244061"/>
              </w:rPr>
              <w:t>eil</w:t>
            </w:r>
            <w:proofErr w:type="spellEnd"/>
            <w:r w:rsidRPr="009927D7">
              <w:rPr>
                <w:rFonts w:ascii="Euphemia" w:hAnsi="Euphemia"/>
                <w:color w:val="244061"/>
              </w:rPr>
              <w:t>, -</w:t>
            </w:r>
            <w:proofErr w:type="spellStart"/>
            <w:r w:rsidRPr="009927D7">
              <w:rPr>
                <w:rFonts w:ascii="Euphemia" w:hAnsi="Euphemia"/>
                <w:color w:val="244061"/>
              </w:rPr>
              <w:t>euil</w:t>
            </w:r>
            <w:proofErr w:type="spellEnd"/>
            <w:r w:rsidRPr="009927D7">
              <w:rPr>
                <w:rFonts w:ascii="Euphemia" w:hAnsi="Euphemia"/>
                <w:color w:val="244061"/>
              </w:rPr>
              <w:t>.</w:t>
            </w:r>
          </w:p>
          <w:p w:rsidR="006F1AE4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Les homonymes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L'accord des participes passés 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</w:tc>
        <w:tc>
          <w:tcPr>
            <w:tcW w:w="166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DB579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D’on/dont/</w:t>
            </w:r>
          </w:p>
          <w:p w:rsidR="006F1AE4" w:rsidRPr="00FE54F5" w:rsidRDefault="006F1AE4" w:rsidP="00DB5799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donc</w:t>
            </w:r>
          </w:p>
          <w:p w:rsidR="006F1AE4" w:rsidRPr="00FE54F5" w:rsidRDefault="006F1AE4" w:rsidP="00DF286E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</w:tc>
      </w:tr>
      <w:tr w:rsidR="006F1AE4" w:rsidTr="006F33BC">
        <w:trPr>
          <w:trHeight w:val="923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6F1AE4" w:rsidRPr="00FE54F5" w:rsidRDefault="006F1AE4" w:rsidP="00104CE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</w:pPr>
            <w:r w:rsidRPr="00FE54F5">
              <w:rPr>
                <w:rFonts w:ascii="PassingNotes" w:hAnsi="PassingNotes"/>
                <w:bCs/>
                <w:i/>
                <w:color w:val="0F243E"/>
                <w:sz w:val="28"/>
                <w:szCs w:val="26"/>
              </w:rPr>
              <w:t>Période  5</w:t>
            </w:r>
          </w:p>
        </w:tc>
        <w:tc>
          <w:tcPr>
            <w:tcW w:w="19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 xml:space="preserve">Les </w:t>
            </w:r>
            <w:r>
              <w:rPr>
                <w:rFonts w:ascii="Euphemia" w:hAnsi="Euphemia"/>
                <w:color w:val="0F243E"/>
              </w:rPr>
              <w:t xml:space="preserve">variations d’intensité </w:t>
            </w:r>
            <w:r w:rsidRPr="00FE54F5">
              <w:rPr>
                <w:rFonts w:ascii="Euphemia" w:hAnsi="Euphemia"/>
                <w:color w:val="0F243E"/>
                <w:sz w:val="20"/>
              </w:rPr>
              <w:t>des mots de sens voisin</w:t>
            </w:r>
          </w:p>
        </w:tc>
        <w:tc>
          <w:tcPr>
            <w:tcW w:w="3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Les adverbes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>
              <w:rPr>
                <w:rFonts w:ascii="Euphemia" w:hAnsi="Euphemia"/>
                <w:color w:val="0F243E"/>
              </w:rPr>
              <w:t>Les degrés de l’adjectif et de l’adverbe</w:t>
            </w:r>
          </w:p>
        </w:tc>
        <w:tc>
          <w:tcPr>
            <w:tcW w:w="206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FE54F5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Le conditionnel présent</w:t>
            </w:r>
          </w:p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Lettre</w:t>
            </w:r>
            <w:r>
              <w:rPr>
                <w:rFonts w:ascii="Euphemia" w:hAnsi="Euphemia"/>
                <w:color w:val="244061"/>
              </w:rPr>
              <w:t xml:space="preserve"> finale muette</w:t>
            </w:r>
          </w:p>
          <w:p w:rsidR="006F1AE4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Le suffixe –</w:t>
            </w:r>
            <w:proofErr w:type="spellStart"/>
            <w:r>
              <w:rPr>
                <w:rFonts w:ascii="Euphemia" w:hAnsi="Euphemia"/>
                <w:color w:val="244061"/>
              </w:rPr>
              <w:t>tion</w:t>
            </w:r>
            <w:proofErr w:type="spellEnd"/>
          </w:p>
          <w:p w:rsidR="006F1AE4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bookmarkStart w:id="0" w:name="_GoBack"/>
            <w:bookmarkEnd w:id="0"/>
          </w:p>
          <w:p w:rsidR="006F1AE4" w:rsidRPr="009D57E5" w:rsidRDefault="006F1AE4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Consonnes doubles</w:t>
            </w:r>
          </w:p>
        </w:tc>
        <w:tc>
          <w:tcPr>
            <w:tcW w:w="1843" w:type="dxa"/>
            <w:vMerge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F1AE4" w:rsidRPr="00FE54F5" w:rsidRDefault="006F1AE4" w:rsidP="00104CE2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F1AE4" w:rsidRDefault="006F1AE4" w:rsidP="00DF286E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Quel(s)/</w:t>
            </w:r>
          </w:p>
          <w:p w:rsidR="006F1AE4" w:rsidRDefault="006F1AE4" w:rsidP="00DF286E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quelle(s)/</w:t>
            </w:r>
          </w:p>
          <w:p w:rsidR="006F1AE4" w:rsidRPr="00FE54F5" w:rsidRDefault="006F1AE4" w:rsidP="00DF286E">
            <w:pPr>
              <w:pStyle w:val="Contenudetableau"/>
              <w:snapToGrid w:val="0"/>
              <w:rPr>
                <w:rFonts w:ascii="Euphemia" w:hAnsi="Euphemia"/>
                <w:color w:val="0F243E"/>
              </w:rPr>
            </w:pPr>
            <w:r w:rsidRPr="00FE54F5">
              <w:rPr>
                <w:rFonts w:ascii="Euphemia" w:hAnsi="Euphemia"/>
                <w:color w:val="0F243E"/>
              </w:rPr>
              <w:t>qu’elle(s)</w:t>
            </w:r>
          </w:p>
        </w:tc>
      </w:tr>
    </w:tbl>
    <w:p w:rsidR="00D24CD6" w:rsidRDefault="00D24CD6" w:rsidP="00FE54F5"/>
    <w:sectPr w:rsidR="00D24CD6" w:rsidSect="00B04A61">
      <w:headerReference w:type="default" r:id="rId7"/>
      <w:pgSz w:w="16838" w:h="11906" w:orient="landscape"/>
      <w:pgMar w:top="1762" w:right="1134" w:bottom="709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A3" w:rsidRDefault="000965A3">
      <w:r>
        <w:separator/>
      </w:r>
    </w:p>
  </w:endnote>
  <w:endnote w:type="continuationSeparator" w:id="0">
    <w:p w:rsidR="000965A3" w:rsidRDefault="0009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A3" w:rsidRDefault="000965A3">
      <w:r>
        <w:separator/>
      </w:r>
    </w:p>
  </w:footnote>
  <w:footnote w:type="continuationSeparator" w:id="0">
    <w:p w:rsidR="000965A3" w:rsidRDefault="0009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D6" w:rsidRPr="008B0D61" w:rsidRDefault="008B0D61" w:rsidP="008B0D61">
    <w:pPr>
      <w:pStyle w:val="En-tte"/>
      <w:jc w:val="center"/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 w:rsidRPr="005E4D4A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PROGRAMMATION EN ETUDE DE LA LANGUE-C</w:t>
    </w:r>
    <w:r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M2</w:t>
    </w:r>
    <w:r w:rsidRPr="005E4D4A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-ANNEE 2015-2016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D5"/>
    <w:rsid w:val="000063A8"/>
    <w:rsid w:val="00025CBA"/>
    <w:rsid w:val="000401A4"/>
    <w:rsid w:val="00045278"/>
    <w:rsid w:val="00064A53"/>
    <w:rsid w:val="000965A3"/>
    <w:rsid w:val="000D06FD"/>
    <w:rsid w:val="00104CE2"/>
    <w:rsid w:val="00131B33"/>
    <w:rsid w:val="00145895"/>
    <w:rsid w:val="00232365"/>
    <w:rsid w:val="00266407"/>
    <w:rsid w:val="0026753E"/>
    <w:rsid w:val="00282A40"/>
    <w:rsid w:val="00295302"/>
    <w:rsid w:val="002D5CCC"/>
    <w:rsid w:val="002F66F9"/>
    <w:rsid w:val="00341EBF"/>
    <w:rsid w:val="003F2F59"/>
    <w:rsid w:val="004055D5"/>
    <w:rsid w:val="00432B7B"/>
    <w:rsid w:val="00444E7C"/>
    <w:rsid w:val="004855B4"/>
    <w:rsid w:val="00490599"/>
    <w:rsid w:val="0049284A"/>
    <w:rsid w:val="005C1E55"/>
    <w:rsid w:val="006F1AE4"/>
    <w:rsid w:val="006F33BC"/>
    <w:rsid w:val="007041D4"/>
    <w:rsid w:val="00735D78"/>
    <w:rsid w:val="007916D9"/>
    <w:rsid w:val="007A06D5"/>
    <w:rsid w:val="00847652"/>
    <w:rsid w:val="00890514"/>
    <w:rsid w:val="00895091"/>
    <w:rsid w:val="0089585F"/>
    <w:rsid w:val="008B0D61"/>
    <w:rsid w:val="00963A64"/>
    <w:rsid w:val="009941BA"/>
    <w:rsid w:val="009D1723"/>
    <w:rsid w:val="009E2DF7"/>
    <w:rsid w:val="00A02B3E"/>
    <w:rsid w:val="00AD33D4"/>
    <w:rsid w:val="00AE15C0"/>
    <w:rsid w:val="00B04A61"/>
    <w:rsid w:val="00B14CD1"/>
    <w:rsid w:val="00B37A5F"/>
    <w:rsid w:val="00B567C6"/>
    <w:rsid w:val="00C07C3F"/>
    <w:rsid w:val="00C10E1D"/>
    <w:rsid w:val="00C226CC"/>
    <w:rsid w:val="00C43396"/>
    <w:rsid w:val="00D24CD6"/>
    <w:rsid w:val="00D82E9C"/>
    <w:rsid w:val="00DB5799"/>
    <w:rsid w:val="00DF286E"/>
    <w:rsid w:val="00E179E5"/>
    <w:rsid w:val="00EB5E06"/>
    <w:rsid w:val="00EE69AB"/>
    <w:rsid w:val="00F76C4B"/>
    <w:rsid w:val="00F82919"/>
    <w:rsid w:val="00FC55E3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5">
    <w:name w:val="Light List Accent 5"/>
    <w:basedOn w:val="TableauNormal"/>
    <w:uiPriority w:val="61"/>
    <w:rsid w:val="003F2F5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5">
    <w:name w:val="Light List Accent 5"/>
    <w:basedOn w:val="TableauNormal"/>
    <w:uiPriority w:val="61"/>
    <w:rsid w:val="003F2F5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7</cp:revision>
  <cp:lastPrinted>2012-08-21T16:24:00Z</cp:lastPrinted>
  <dcterms:created xsi:type="dcterms:W3CDTF">2015-07-17T21:23:00Z</dcterms:created>
  <dcterms:modified xsi:type="dcterms:W3CDTF">2015-08-09T13:44:00Z</dcterms:modified>
</cp:coreProperties>
</file>